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9826" w14:textId="77777777" w:rsidR="005D2297" w:rsidRPr="005D2297" w:rsidRDefault="005D2297" w:rsidP="005D2297">
      <w:pPr>
        <w:widowControl w:val="0"/>
        <w:suppressAutoHyphens/>
        <w:spacing w:after="0" w:line="276" w:lineRule="auto"/>
        <w:ind w:right="579"/>
        <w:jc w:val="both"/>
        <w:rPr>
          <w:rFonts w:ascii="Times New Roman" w:eastAsia="Times New Roman" w:hAnsi="Times New Roman" w:cs="Times New Roman"/>
          <w:lang w:eastAsia="ar-SA"/>
        </w:rPr>
      </w:pPr>
    </w:p>
    <w:p w14:paraId="3FDDD4A7" w14:textId="747CBA68" w:rsidR="005D2297" w:rsidRPr="005D2297" w:rsidRDefault="005D2297" w:rsidP="005D2297">
      <w:pPr>
        <w:widowControl w:val="0"/>
        <w:suppressAutoHyphens/>
        <w:spacing w:after="0" w:line="276" w:lineRule="auto"/>
        <w:ind w:right="579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 xml:space="preserve">Nr sprawy: </w:t>
      </w:r>
      <w:r w:rsidR="001E1067" w:rsidRPr="001E1067">
        <w:rPr>
          <w:rFonts w:ascii="Times New Roman" w:eastAsia="Times New Roman" w:hAnsi="Times New Roman" w:cs="Times New Roman"/>
          <w:b/>
          <w:bCs/>
          <w:lang w:eastAsia="ar-SA"/>
        </w:rPr>
        <w:t>OA.271.1.2026</w:t>
      </w:r>
      <w:r w:rsidR="001E1067">
        <w:rPr>
          <w:rFonts w:ascii="Times New Roman" w:eastAsia="Times New Roman" w:hAnsi="Times New Roman" w:cs="Times New Roman"/>
          <w:b/>
          <w:bCs/>
          <w:lang w:eastAsia="ar-SA"/>
        </w:rPr>
        <w:t>.ŁC</w:t>
      </w:r>
    </w:p>
    <w:p w14:paraId="3C33E542" w14:textId="77777777" w:rsidR="005D2297" w:rsidRPr="005D2297" w:rsidRDefault="005D2297" w:rsidP="005D2297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iCs/>
          <w:lang w:val="en-US" w:eastAsia="ar-SA"/>
        </w:rPr>
      </w:pPr>
      <w:r w:rsidRPr="005D2297">
        <w:rPr>
          <w:rFonts w:ascii="Times New Roman" w:eastAsia="Times New Roman" w:hAnsi="Times New Roman" w:cs="Times New Roman"/>
          <w:iCs/>
          <w:lang w:val="en-US" w:eastAsia="ar-SA"/>
        </w:rPr>
        <w:t xml:space="preserve">Załącznik Nr </w:t>
      </w:r>
      <w:r>
        <w:rPr>
          <w:rFonts w:ascii="Times New Roman" w:eastAsia="Times New Roman" w:hAnsi="Times New Roman" w:cs="Times New Roman"/>
          <w:iCs/>
          <w:lang w:val="en-US" w:eastAsia="ar-SA"/>
        </w:rPr>
        <w:t>1</w:t>
      </w:r>
      <w:r w:rsidRPr="005D2297">
        <w:rPr>
          <w:rFonts w:ascii="Times New Roman" w:eastAsia="Times New Roman" w:hAnsi="Times New Roman" w:cs="Times New Roman"/>
          <w:iCs/>
          <w:lang w:val="en-US" w:eastAsia="ar-SA"/>
        </w:rPr>
        <w:t xml:space="preserve"> do Zapytania ofertowego</w:t>
      </w:r>
    </w:p>
    <w:p w14:paraId="2DEEDF9B" w14:textId="77777777" w:rsidR="005D2297" w:rsidRPr="005D2297" w:rsidRDefault="005D2297" w:rsidP="005D2297">
      <w:pPr>
        <w:widowControl w:val="0"/>
        <w:suppressAutoHyphens/>
        <w:spacing w:after="0" w:line="276" w:lineRule="auto"/>
        <w:jc w:val="right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400513DA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1"/>
          <w:lang w:eastAsia="ar-SA"/>
        </w:rPr>
      </w:pPr>
    </w:p>
    <w:p w14:paraId="1DD7642B" w14:textId="28ED5896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......................................................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  <w:t xml:space="preserve">      </w:t>
      </w:r>
      <w:r w:rsidR="00A33D98">
        <w:rPr>
          <w:rFonts w:ascii="Times New Roman" w:eastAsia="Times New Roman" w:hAnsi="Times New Roman" w:cs="Times New Roman"/>
          <w:szCs w:val="21"/>
          <w:lang w:eastAsia="ar-SA"/>
        </w:rPr>
        <w:t>data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 ………..</w:t>
      </w:r>
    </w:p>
    <w:p w14:paraId="6B2A9485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   pieczęć firmowa Wykonawcy                                                                  </w:t>
      </w:r>
    </w:p>
    <w:p w14:paraId="5B90966B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    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</w:p>
    <w:p w14:paraId="54E77A7C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ab/>
      </w:r>
    </w:p>
    <w:p w14:paraId="4F52CB4D" w14:textId="77777777" w:rsidR="005D2297" w:rsidRPr="005D2297" w:rsidRDefault="005D2297" w:rsidP="005D2297">
      <w:pPr>
        <w:keepNext/>
        <w:widowControl w:val="0"/>
        <w:numPr>
          <w:ilvl w:val="0"/>
          <w:numId w:val="1"/>
        </w:numPr>
        <w:suppressAutoHyphens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b/>
          <w:sz w:val="40"/>
          <w:szCs w:val="21"/>
          <w:lang w:eastAsia="ar-SA"/>
        </w:rPr>
        <w:t xml:space="preserve">FORMULARZ OFERTOWY </w:t>
      </w:r>
    </w:p>
    <w:p w14:paraId="44D1636A" w14:textId="7158622C" w:rsidR="00085BE2" w:rsidRPr="005D2297" w:rsidRDefault="005D2297" w:rsidP="003C30F0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W RAMACH PROJEKTU GRANTOWEGO </w:t>
      </w:r>
    </w:p>
    <w:p w14:paraId="6ECE14E7" w14:textId="3F1287F7" w:rsidR="005D2297" w:rsidRPr="005D2297" w:rsidRDefault="005D2297" w:rsidP="005D2297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>DOT. ZAPYTANIA</w:t>
      </w:r>
      <w:r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 OFERTOWEGO Z DNIA </w:t>
      </w:r>
      <w:r w:rsidR="009E47B6">
        <w:rPr>
          <w:rFonts w:ascii="MS Sans Serif" w:eastAsia="Times New Roman" w:hAnsi="MS Sans Serif" w:cs="Arial Unicode MS"/>
          <w:b/>
          <w:bCs/>
          <w:lang w:val="en-US" w:eastAsia="ar-SA"/>
        </w:rPr>
        <w:t>2</w:t>
      </w:r>
      <w:r w:rsidR="00EC443C">
        <w:rPr>
          <w:rFonts w:ascii="MS Sans Serif" w:eastAsia="Times New Roman" w:hAnsi="MS Sans Serif" w:cs="Arial Unicode MS"/>
          <w:b/>
          <w:bCs/>
          <w:lang w:val="en-US" w:eastAsia="ar-SA"/>
        </w:rPr>
        <w:t>3</w:t>
      </w:r>
      <w:r>
        <w:rPr>
          <w:rFonts w:ascii="MS Sans Serif" w:eastAsia="Times New Roman" w:hAnsi="MS Sans Serif" w:cs="Arial Unicode MS"/>
          <w:b/>
          <w:bCs/>
          <w:lang w:val="en-US" w:eastAsia="ar-SA"/>
        </w:rPr>
        <w:t>.</w:t>
      </w:r>
      <w:r w:rsidR="00EC443C">
        <w:rPr>
          <w:rFonts w:ascii="MS Sans Serif" w:eastAsia="Times New Roman" w:hAnsi="MS Sans Serif" w:cs="Arial Unicode MS"/>
          <w:b/>
          <w:bCs/>
          <w:lang w:val="en-US" w:eastAsia="ar-SA"/>
        </w:rPr>
        <w:t>01</w:t>
      </w:r>
      <w:r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>.202</w:t>
      </w:r>
      <w:r w:rsidR="00EC443C">
        <w:rPr>
          <w:rFonts w:ascii="MS Sans Serif" w:eastAsia="Times New Roman" w:hAnsi="MS Sans Serif" w:cs="Arial Unicode MS"/>
          <w:b/>
          <w:bCs/>
          <w:lang w:val="en-US" w:eastAsia="ar-SA"/>
        </w:rPr>
        <w:t>6</w:t>
      </w:r>
      <w:r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>r.</w:t>
      </w:r>
      <w:r w:rsidR="001A26BB"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 </w:t>
      </w:r>
      <w:r w:rsidR="001A26BB" w:rsidRPr="001A26BB">
        <w:rPr>
          <w:rFonts w:ascii="MS Sans Serif" w:eastAsia="Times New Roman" w:hAnsi="MS Sans Serif" w:cs="Arial Unicode MS"/>
          <w:b/>
          <w:bCs/>
          <w:lang w:eastAsia="ar-SA"/>
        </w:rPr>
        <w:t>OA.271.1.2026</w:t>
      </w:r>
    </w:p>
    <w:p w14:paraId="7304E437" w14:textId="77777777" w:rsidR="005D2297" w:rsidRPr="005D2297" w:rsidRDefault="005D2297" w:rsidP="005D2297">
      <w:pPr>
        <w:widowControl w:val="0"/>
        <w:suppressAutoHyphens/>
        <w:spacing w:after="0" w:line="240" w:lineRule="auto"/>
        <w:jc w:val="both"/>
        <w:rPr>
          <w:rFonts w:ascii="MS Sans Serif" w:eastAsia="Times New Roman" w:hAnsi="MS Sans Serif" w:cs="Arial Unicode MS"/>
          <w:sz w:val="20"/>
          <w:szCs w:val="20"/>
          <w:lang w:eastAsia="ar-SA"/>
        </w:rPr>
      </w:pPr>
    </w:p>
    <w:p w14:paraId="1DB40D64" w14:textId="77777777" w:rsidR="005D2297" w:rsidRPr="005D2297" w:rsidRDefault="005D2297" w:rsidP="005D2297">
      <w:pPr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  <w:r w:rsidRPr="005D2297">
        <w:rPr>
          <w:rFonts w:ascii="Times New Roman" w:eastAsia="Times New Roman" w:hAnsi="Times New Roman" w:cs="Times New Roman"/>
          <w:b/>
          <w:kern w:val="3"/>
          <w:lang w:eastAsia="pl-PL"/>
        </w:rPr>
        <w:tab/>
      </w:r>
    </w:p>
    <w:p w14:paraId="1F726F1A" w14:textId="77777777" w:rsidR="005D2297" w:rsidRPr="005D2297" w:rsidRDefault="005D2297" w:rsidP="005D2297">
      <w:pPr>
        <w:widowControl w:val="0"/>
        <w:numPr>
          <w:ilvl w:val="0"/>
          <w:numId w:val="1"/>
        </w:num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</w:p>
    <w:p w14:paraId="041CEDA6" w14:textId="77777777" w:rsidR="005D2297" w:rsidRPr="005D2297" w:rsidRDefault="005D2297" w:rsidP="005D2297">
      <w:pPr>
        <w:spacing w:after="0" w:line="249" w:lineRule="exact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5D2297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WYKONAWCA:</w:t>
      </w:r>
    </w:p>
    <w:p w14:paraId="64D5AB6E" w14:textId="77777777" w:rsidR="005D2297" w:rsidRPr="005D2297" w:rsidRDefault="005D2297" w:rsidP="005D2297">
      <w:pPr>
        <w:widowControl w:val="0"/>
        <w:suppressAutoHyphens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ar-SA"/>
        </w:rPr>
        <w:t>Nazwa:………………………………………………………………………………………………….</w:t>
      </w:r>
    </w:p>
    <w:p w14:paraId="741E88A7" w14:textId="77777777" w:rsidR="005D2297" w:rsidRPr="005D2297" w:rsidRDefault="005D2297" w:rsidP="005D2297">
      <w:pPr>
        <w:widowControl w:val="0"/>
        <w:suppressAutoHyphens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ar-SA"/>
        </w:rPr>
        <w:t>Adres Wykonawcy: …………………………………………………………………………………….</w:t>
      </w:r>
    </w:p>
    <w:p w14:paraId="526D6BDF" w14:textId="77777777" w:rsidR="005D2297" w:rsidRPr="005D2297" w:rsidRDefault="005D2297" w:rsidP="005D2297">
      <w:pPr>
        <w:widowControl w:val="0"/>
        <w:suppressAutoHyphens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ar-SA"/>
        </w:rPr>
        <w:t>Nr telefonu: …………………………………………………………………………………………….</w:t>
      </w:r>
    </w:p>
    <w:p w14:paraId="4AD037EE" w14:textId="77777777" w:rsidR="005D2297" w:rsidRPr="005D2297" w:rsidRDefault="005D2297" w:rsidP="005D2297">
      <w:pPr>
        <w:widowControl w:val="0"/>
        <w:suppressAutoHyphens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………………………………………………………………….………………………………</w:t>
      </w:r>
    </w:p>
    <w:p w14:paraId="30FE9136" w14:textId="77777777" w:rsidR="005D2297" w:rsidRPr="005D2297" w:rsidRDefault="005D2297" w:rsidP="005D2297">
      <w:pPr>
        <w:widowControl w:val="0"/>
        <w:suppressAutoHyphens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ar-SA"/>
        </w:rPr>
        <w:t>NIP: ……………………………………REGON:……………………………………………………..</w:t>
      </w:r>
    </w:p>
    <w:p w14:paraId="31157FBD" w14:textId="77777777" w:rsidR="005D2297" w:rsidRPr="005D2297" w:rsidRDefault="005D2297" w:rsidP="005D2297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Cs w:val="21"/>
          <w:lang w:eastAsia="ar-SA"/>
        </w:rPr>
      </w:pPr>
    </w:p>
    <w:p w14:paraId="20D23534" w14:textId="12120DDE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W nawiązaniu do zapytania ofertowego składam ofertę w postępowaniu prowadzonym zgodnie z Zasadą konkurencyjności, którego przedmiotem jest projekt grantowy „</w:t>
      </w:r>
      <w:r w:rsidR="001030AE">
        <w:rPr>
          <w:rFonts w:ascii="Times New Roman" w:eastAsia="Times New Roman" w:hAnsi="Times New Roman" w:cs="Times New Roman"/>
          <w:szCs w:val="21"/>
          <w:lang w:eastAsia="ar-SA"/>
        </w:rPr>
        <w:t xml:space="preserve">Cyberbezpieczny Samorząd dla Gminy </w:t>
      </w:r>
      <w:r w:rsidR="00EC443C">
        <w:rPr>
          <w:rFonts w:ascii="Times New Roman" w:eastAsia="Times New Roman" w:hAnsi="Times New Roman" w:cs="Times New Roman"/>
          <w:szCs w:val="21"/>
          <w:lang w:eastAsia="ar-SA"/>
        </w:rPr>
        <w:t>Miasto Wąbrzeźno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” na potrzeby działania Gminy </w:t>
      </w:r>
      <w:r w:rsidR="00EC443C">
        <w:rPr>
          <w:rFonts w:ascii="Times New Roman" w:eastAsia="Times New Roman" w:hAnsi="Times New Roman" w:cs="Times New Roman"/>
          <w:szCs w:val="21"/>
          <w:lang w:eastAsia="ar-SA"/>
        </w:rPr>
        <w:t>Miasto Wąbrzeźno</w:t>
      </w:r>
      <w:r w:rsidRPr="005D2297">
        <w:rPr>
          <w:rFonts w:ascii="Times New Roman" w:eastAsia="Times New Roman" w:hAnsi="Times New Roman" w:cs="Times New Roman"/>
          <w:szCs w:val="24"/>
          <w:lang w:eastAsia="pl-PL"/>
        </w:rPr>
        <w:t xml:space="preserve"> w ramach </w:t>
      </w:r>
      <w:r w:rsidR="001030AE" w:rsidRPr="00AB0883">
        <w:rPr>
          <w:rFonts w:ascii="Times New Roman" w:eastAsia="Times New Roman" w:hAnsi="Times New Roman" w:cs="Times New Roman"/>
        </w:rPr>
        <w:t>programu FERC 2021-2027, oś priorytetowa II: Zaawansowane usługi cyfrowe, Działanie 2.2., wzmocnienie krajowego systemu cyberbezpieczeństwa</w:t>
      </w:r>
      <w:r w:rsidR="001030AE">
        <w:rPr>
          <w:rFonts w:ascii="Times New Roman" w:eastAsia="Times New Roman" w:hAnsi="Times New Roman" w:cs="Times New Roman"/>
        </w:rPr>
        <w:t>.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 </w:t>
      </w:r>
      <w:r w:rsidRPr="005D2297">
        <w:rPr>
          <w:rFonts w:ascii="Times New Roman" w:eastAsia="Times New Roman" w:hAnsi="Times New Roman" w:cs="Times New Roman"/>
          <w:szCs w:val="28"/>
          <w:lang w:eastAsia="pl-PL"/>
        </w:rPr>
        <w:t>za cenę ofertową:</w:t>
      </w:r>
    </w:p>
    <w:p w14:paraId="3B4FC091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8"/>
          <w:lang w:eastAsia="pl-PL"/>
        </w:rPr>
      </w:pPr>
    </w:p>
    <w:p w14:paraId="7D9B48BF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4942D1EE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1"/>
          <w:lang w:eastAsia="ar-SA"/>
        </w:rPr>
      </w:pPr>
    </w:p>
    <w:p w14:paraId="237C6BC2" w14:textId="77777777" w:rsidR="001030AE" w:rsidRDefault="001030AE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bookmarkStart w:id="0" w:name="_Hlk99612104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br w:type="page"/>
      </w:r>
    </w:p>
    <w:p w14:paraId="773EB236" w14:textId="05C9D9BF" w:rsidR="005D2297" w:rsidRPr="005D2297" w:rsidRDefault="00390FA0" w:rsidP="005D2297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Wykonanie zadania – Cyberbezpieczny Samorząd – </w:t>
      </w:r>
      <w:r w:rsidR="00EC443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Gmina Miasto Wąbrzeźno</w:t>
      </w:r>
      <w:r w:rsidR="001030AE" w:rsidRPr="00103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”</w:t>
      </w:r>
    </w:p>
    <w:p w14:paraId="3B47BF6C" w14:textId="77777777" w:rsidR="005D2297" w:rsidRPr="005D2297" w:rsidRDefault="005D2297" w:rsidP="005D2297">
      <w:pPr>
        <w:widowControl w:val="0"/>
        <w:suppressAutoHyphens/>
        <w:spacing w:after="0" w:line="276" w:lineRule="auto"/>
        <w:jc w:val="center"/>
        <w:rPr>
          <w:rFonts w:ascii="Calibri Light" w:eastAsia="Times New Roman" w:hAnsi="Calibri Light" w:cs="Calibri Light"/>
          <w:b/>
          <w:szCs w:val="21"/>
          <w:u w:val="single"/>
          <w:lang w:eastAsia="ar-SA"/>
        </w:rPr>
      </w:pPr>
    </w:p>
    <w:p w14:paraId="4A876B2D" w14:textId="65C1C4DD" w:rsidR="005D2297" w:rsidRPr="005D2297" w:rsidRDefault="005D2297" w:rsidP="005D2297">
      <w:pPr>
        <w:widowControl w:val="0"/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bookmarkStart w:id="1" w:name="_Hlk98924364"/>
      <w:r w:rsidRPr="005D2297">
        <w:rPr>
          <w:rFonts w:ascii="Times New Roman" w:eastAsia="Times New Roman" w:hAnsi="Times New Roman" w:cs="Times New Roman"/>
          <w:b/>
          <w:lang w:eastAsia="ar-SA"/>
        </w:rPr>
        <w:t>Oferuję wykonanie zamówienia</w:t>
      </w:r>
      <w:r w:rsidR="00807C23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85BE2" w:rsidRPr="007870BB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– dostawa </w:t>
      </w:r>
      <w:r w:rsidR="00EC443C">
        <w:rPr>
          <w:rFonts w:ascii="Times New Roman" w:eastAsia="Times New Roman" w:hAnsi="Times New Roman" w:cs="Times New Roman"/>
          <w:b/>
          <w:u w:val="single"/>
          <w:lang w:eastAsia="ar-SA"/>
        </w:rPr>
        <w:t>serwera</w:t>
      </w:r>
      <w:r w:rsidR="00085BE2">
        <w:rPr>
          <w:rFonts w:ascii="Times New Roman" w:eastAsia="Times New Roman" w:hAnsi="Times New Roman" w:cs="Times New Roman"/>
          <w:b/>
          <w:lang w:eastAsia="ar-SA"/>
        </w:rPr>
        <w:t xml:space="preserve">, </w:t>
      </w:r>
      <w:r w:rsidRPr="005D2297">
        <w:rPr>
          <w:rFonts w:ascii="Times New Roman" w:eastAsia="Times New Roman" w:hAnsi="Times New Roman" w:cs="Times New Roman"/>
          <w:b/>
          <w:lang w:eastAsia="ar-SA"/>
        </w:rPr>
        <w:t xml:space="preserve"> za cenę łączną brutto w wysokości: …………………………. zł</w:t>
      </w:r>
    </w:p>
    <w:p w14:paraId="48276820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D2297">
        <w:rPr>
          <w:rFonts w:ascii="Times New Roman" w:eastAsia="Times New Roman" w:hAnsi="Times New Roman" w:cs="Times New Roman"/>
          <w:b/>
          <w:lang w:eastAsia="ar-SA"/>
        </w:rPr>
        <w:t>słownie: …………………………………………………………………………………………………….……</w:t>
      </w:r>
    </w:p>
    <w:bookmarkEnd w:id="1"/>
    <w:p w14:paraId="2AD2781B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D2297">
        <w:rPr>
          <w:rFonts w:ascii="Times New Roman" w:eastAsia="Times New Roman" w:hAnsi="Times New Roman" w:cs="Times New Roman"/>
          <w:bCs/>
          <w:lang w:eastAsia="ar-SA"/>
        </w:rPr>
        <w:t xml:space="preserve">w tym kwota netto …………............................................................................................................................ zł </w:t>
      </w:r>
    </w:p>
    <w:p w14:paraId="67566D89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D2297">
        <w:rPr>
          <w:rFonts w:ascii="Times New Roman" w:eastAsia="Times New Roman" w:hAnsi="Times New Roman" w:cs="Times New Roman"/>
          <w:bCs/>
          <w:lang w:eastAsia="ar-SA"/>
        </w:rPr>
        <w:t>słownie: ..................................................................................................................................................................</w:t>
      </w:r>
    </w:p>
    <w:p w14:paraId="79B516C7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5D2297">
        <w:rPr>
          <w:rFonts w:ascii="Times New Roman" w:eastAsia="Times New Roman" w:hAnsi="Times New Roman" w:cs="Times New Roman"/>
          <w:bCs/>
          <w:lang w:eastAsia="ar-SA"/>
        </w:rPr>
        <w:t xml:space="preserve">podatek VAT w wysokości ……………….... % tj. …….………………………………..…………………zł   </w:t>
      </w:r>
    </w:p>
    <w:p w14:paraId="3337D3B8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5D2297">
        <w:rPr>
          <w:rFonts w:ascii="Times New Roman" w:eastAsia="Times New Roman" w:hAnsi="Times New Roman" w:cs="Times New Roman"/>
          <w:bCs/>
          <w:lang w:eastAsia="ar-SA"/>
        </w:rPr>
        <w:t>słownie: .................................................................................................................................................................</w:t>
      </w:r>
      <w:bookmarkEnd w:id="0"/>
    </w:p>
    <w:p w14:paraId="7FC20465" w14:textId="77777777" w:rsidR="005D2297" w:rsidRDefault="005D2297" w:rsidP="005D2297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67B0F367" w14:textId="10F0B893" w:rsidR="00085BE2" w:rsidRDefault="00085BE2" w:rsidP="005D2297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w terminie: ……….. dni od podpisania umowy</w:t>
      </w:r>
    </w:p>
    <w:p w14:paraId="6C9F43A1" w14:textId="77777777" w:rsidR="00085BE2" w:rsidRDefault="00085BE2" w:rsidP="005D2297">
      <w:pPr>
        <w:widowControl w:val="0"/>
        <w:tabs>
          <w:tab w:val="left" w:pos="0"/>
        </w:tabs>
        <w:suppressAutoHyphens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2832D2BC" w14:textId="77777777" w:rsidR="005D2297" w:rsidRPr="00085BE2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1"/>
          <w:lang w:eastAsia="ar-SA"/>
        </w:rPr>
      </w:pPr>
    </w:p>
    <w:p w14:paraId="40CB2C65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</w:p>
    <w:p w14:paraId="4D72FE13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bookmarkStart w:id="2" w:name="_Hlk98925511"/>
    </w:p>
    <w:bookmarkEnd w:id="2"/>
    <w:p w14:paraId="7C68B390" w14:textId="77777777" w:rsidR="00390FA0" w:rsidRPr="00390FA0" w:rsidRDefault="00390FA0" w:rsidP="00390FA0">
      <w:pPr>
        <w:widowControl w:val="0"/>
        <w:tabs>
          <w:tab w:val="left" w:pos="0"/>
        </w:tabs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57BD8543" w14:textId="77777777" w:rsidR="005D2297" w:rsidRPr="005D2297" w:rsidRDefault="005D2297" w:rsidP="005D2297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Oferuję/emy wykonanie dostaw </w:t>
      </w:r>
      <w:r w:rsidR="001107C5">
        <w:rPr>
          <w:rFonts w:ascii="Times New Roman" w:eastAsia="Times New Roman" w:hAnsi="Times New Roman" w:cs="Times New Roman"/>
          <w:szCs w:val="21"/>
          <w:lang w:eastAsia="ar-SA"/>
        </w:rPr>
        <w:t xml:space="preserve">i usług 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objętych zamówieniem zgodnie z wymogami </w:t>
      </w:r>
      <w:r w:rsidRPr="005D2297">
        <w:rPr>
          <w:rFonts w:ascii="Times New Roman" w:eastAsia="Times New Roman" w:hAnsi="Times New Roman" w:cs="Times New Roman"/>
          <w:bCs/>
          <w:szCs w:val="21"/>
          <w:lang w:eastAsia="ar-SA"/>
        </w:rPr>
        <w:t>zapytania ofertowego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>.</w:t>
      </w:r>
    </w:p>
    <w:p w14:paraId="1CAE2F30" w14:textId="77777777" w:rsidR="001107C5" w:rsidRPr="005D2297" w:rsidRDefault="001107C5" w:rsidP="005D2297">
      <w:pPr>
        <w:widowControl w:val="0"/>
        <w:suppressAutoHyphens/>
        <w:overflowPunct w:val="0"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</w:p>
    <w:p w14:paraId="615501BA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</w:p>
    <w:p w14:paraId="15302CBE" w14:textId="77777777" w:rsidR="005D2297" w:rsidRPr="005D2297" w:rsidRDefault="005D2297" w:rsidP="005D2297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Cs w:val="21"/>
          <w:u w:val="single"/>
          <w:lang w:eastAsia="ar-SA"/>
        </w:rPr>
      </w:pPr>
      <w:r w:rsidRPr="005D2297">
        <w:rPr>
          <w:rFonts w:ascii="Times New Roman" w:eastAsia="Times New Roman" w:hAnsi="Times New Roman" w:cs="Times New Roman"/>
          <w:b/>
          <w:szCs w:val="21"/>
          <w:u w:val="single"/>
          <w:lang w:eastAsia="ar-SA"/>
        </w:rPr>
        <w:t>Oświadczam/ oświadczamy, że:</w:t>
      </w:r>
    </w:p>
    <w:p w14:paraId="74312546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 xml:space="preserve">zapoznałem się z warunkami zamówienia i przyjmuję je bez zastrzeżeń; </w:t>
      </w:r>
    </w:p>
    <w:p w14:paraId="1C6FEDBC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 xml:space="preserve">zapoznałem się z postanowieniami załączonego do zapytania ofertowego wzoru umowy i przyjmuję go bez zastrzeżeń; </w:t>
      </w:r>
    </w:p>
    <w:p w14:paraId="0D001027" w14:textId="3D0C62AB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oświadczam/y, że wzór umowy stanowiący </w:t>
      </w:r>
      <w:r w:rsidR="00BA7CDD">
        <w:rPr>
          <w:rFonts w:ascii="Times New Roman" w:eastAsia="Times New Roman" w:hAnsi="Times New Roman" w:cs="Times New Roman"/>
          <w:szCs w:val="21"/>
          <w:lang w:eastAsia="ar-SA"/>
        </w:rPr>
        <w:t xml:space="preserve">odpowiednio 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załącznik nr </w:t>
      </w:r>
      <w:r w:rsidR="00BA7CDD">
        <w:rPr>
          <w:rFonts w:ascii="Times New Roman" w:eastAsia="Times New Roman" w:hAnsi="Times New Roman" w:cs="Times New Roman"/>
          <w:szCs w:val="21"/>
          <w:lang w:eastAsia="ar-SA"/>
        </w:rPr>
        <w:t>5</w:t>
      </w:r>
      <w:r w:rsidR="00926D90">
        <w:rPr>
          <w:rFonts w:ascii="Times New Roman" w:eastAsia="Times New Roman" w:hAnsi="Times New Roman" w:cs="Times New Roman"/>
          <w:szCs w:val="21"/>
          <w:lang w:eastAsia="ar-SA"/>
        </w:rPr>
        <w:t xml:space="preserve">a dla części 1 oraz </w:t>
      </w:r>
      <w:r w:rsidR="00BA7CDD">
        <w:rPr>
          <w:rFonts w:ascii="Times New Roman" w:eastAsia="Times New Roman" w:hAnsi="Times New Roman" w:cs="Times New Roman"/>
          <w:szCs w:val="21"/>
          <w:lang w:eastAsia="ar-SA"/>
        </w:rPr>
        <w:t>5b</w:t>
      </w:r>
      <w:r w:rsidR="00926D90">
        <w:rPr>
          <w:rFonts w:ascii="Times New Roman" w:eastAsia="Times New Roman" w:hAnsi="Times New Roman" w:cs="Times New Roman"/>
          <w:szCs w:val="21"/>
          <w:lang w:eastAsia="ar-SA"/>
        </w:rPr>
        <w:t xml:space="preserve"> dla części 2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 xml:space="preserve"> do zapytania ofertowego został przez nas zaakceptowany i zobowiązujemy się w przypadku wyboru naszej oferty do zawarcia umowy na warunkach w nim określonych, w miejscu i terminie wyznaczonym przez Zamawiającego.</w:t>
      </w:r>
    </w:p>
    <w:p w14:paraId="56786D40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 xml:space="preserve">przedmiot oferty jest zgodny z przedmiotem zamówienia; </w:t>
      </w:r>
    </w:p>
    <w:p w14:paraId="65041C38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>zrealizuję zamówienie w terminie wskazanym w zapytaniu ofertowym,</w:t>
      </w:r>
    </w:p>
    <w:p w14:paraId="69BB86BA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>jestem związany z niniejszą ofertą przez okres 30 dni, licząc od dnia składania ofert podanego w zapytaniu ofertowym,</w:t>
      </w:r>
    </w:p>
    <w:p w14:paraId="5A2C8D79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>g</w:t>
      </w:r>
      <w:r w:rsidRPr="005D2297">
        <w:rPr>
          <w:rFonts w:ascii="Times New Roman" w:eastAsia="Times New Roman" w:hAnsi="Times New Roman" w:cs="Times New Roman"/>
          <w:szCs w:val="21"/>
          <w:lang w:eastAsia="ar-SA"/>
        </w:rPr>
        <w:t>warantujemy stałość cen przez cały okres trwania umowy,</w:t>
      </w:r>
    </w:p>
    <w:p w14:paraId="7A3C371E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w cenie wskazanej w niniejszej ofercie wliczone są wszystkie niezbędne składniki do realizacji zamówienia,</w:t>
      </w:r>
    </w:p>
    <w:p w14:paraId="731B63C5" w14:textId="77777777" w:rsidR="005D2297" w:rsidRPr="005D2297" w:rsidRDefault="005D2297" w:rsidP="005D229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426" w:right="28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5D2297">
        <w:rPr>
          <w:rFonts w:ascii="Times New Roman" w:eastAsia="Times New Roman" w:hAnsi="Times New Roman" w:cs="Times New Roman"/>
          <w:lang w:eastAsia="ar-SA"/>
        </w:rPr>
        <w:t>wypełniłem obowiązki informacyjne przewidziane w art. 13 lub art. 14 RODO [rozporządzenie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1)*] wobec osób fizycznych, od których dane osobowe bezpośrednio lub pośrednio pozyskałem w celu ubiegania się o udzielenie zamówienia publicznego w niniejszym postępowaniu.**</w:t>
      </w:r>
    </w:p>
    <w:p w14:paraId="7CCF6FBA" w14:textId="77777777" w:rsidR="005D2297" w:rsidRDefault="005D2297" w:rsidP="005D2297">
      <w:pPr>
        <w:widowControl w:val="0"/>
        <w:tabs>
          <w:tab w:val="num" w:pos="1068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14:paraId="3CFE39D1" w14:textId="77777777" w:rsidR="001901AC" w:rsidRDefault="001901AC" w:rsidP="005D2297">
      <w:pPr>
        <w:widowControl w:val="0"/>
        <w:tabs>
          <w:tab w:val="num" w:pos="1068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14:paraId="7FFCDB84" w14:textId="18265A98" w:rsidR="00503BAD" w:rsidRDefault="00503BAD">
      <w:pPr>
        <w:rPr>
          <w:rFonts w:ascii="Century Gothic" w:eastAsia="Times New Roman" w:hAnsi="Century Gothic" w:cs="Times New Roman"/>
          <w:sz w:val="14"/>
          <w:szCs w:val="14"/>
          <w:lang w:eastAsia="ar-SA"/>
        </w:rPr>
      </w:pPr>
      <w:r>
        <w:rPr>
          <w:rFonts w:ascii="Century Gothic" w:eastAsia="Times New Roman" w:hAnsi="Century Gothic" w:cs="Times New Roman"/>
          <w:sz w:val="14"/>
          <w:szCs w:val="14"/>
          <w:lang w:eastAsia="ar-SA"/>
        </w:rPr>
        <w:br w:type="page"/>
      </w:r>
    </w:p>
    <w:p w14:paraId="126E322B" w14:textId="77777777" w:rsidR="001901AC" w:rsidRDefault="001901AC" w:rsidP="005D2297">
      <w:pPr>
        <w:widowControl w:val="0"/>
        <w:tabs>
          <w:tab w:val="num" w:pos="1068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14:paraId="227E59EE" w14:textId="77777777" w:rsidR="001901AC" w:rsidRDefault="001901AC" w:rsidP="005D2297">
      <w:pPr>
        <w:widowControl w:val="0"/>
        <w:tabs>
          <w:tab w:val="num" w:pos="1068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14:paraId="644CC66B" w14:textId="77777777" w:rsidR="001901AC" w:rsidRPr="005D2297" w:rsidRDefault="001901AC" w:rsidP="005D2297">
      <w:pPr>
        <w:widowControl w:val="0"/>
        <w:tabs>
          <w:tab w:val="num" w:pos="1068"/>
        </w:tabs>
        <w:suppressAutoHyphens/>
        <w:spacing w:after="0" w:line="240" w:lineRule="auto"/>
        <w:ind w:left="284" w:hanging="284"/>
        <w:jc w:val="both"/>
        <w:rPr>
          <w:rFonts w:ascii="Century Gothic" w:eastAsia="Times New Roman" w:hAnsi="Century Gothic" w:cs="Times New Roman"/>
          <w:sz w:val="14"/>
          <w:szCs w:val="14"/>
          <w:lang w:eastAsia="ar-SA"/>
        </w:rPr>
      </w:pPr>
    </w:p>
    <w:p w14:paraId="7064D13B" w14:textId="77777777" w:rsidR="005D2297" w:rsidRPr="005D2297" w:rsidRDefault="005D2297" w:rsidP="005D2297">
      <w:pPr>
        <w:widowControl w:val="0"/>
        <w:tabs>
          <w:tab w:val="num" w:pos="1068"/>
        </w:tabs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D2297">
        <w:rPr>
          <w:rFonts w:ascii="Times New Roman" w:eastAsia="Times New Roman" w:hAnsi="Times New Roman" w:cs="Times New Roman"/>
          <w:sz w:val="20"/>
          <w:szCs w:val="20"/>
          <w:lang w:eastAsia="ar-SA"/>
        </w:rPr>
        <w:t>UWAGA:</w:t>
      </w:r>
    </w:p>
    <w:p w14:paraId="66BBC6E2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CC9AF15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(**)</w:t>
      </w:r>
      <w:r w:rsidRPr="005D2297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US" w:eastAsia="ar-SA"/>
        </w:rPr>
        <w:t xml:space="preserve">w przypadku gdy wykonawca </w:t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4E9071" w14:textId="77777777" w:rsidR="005D2297" w:rsidRPr="005D2297" w:rsidRDefault="005D2297" w:rsidP="005D2297">
      <w:pPr>
        <w:widowControl w:val="0"/>
        <w:tabs>
          <w:tab w:val="left" w:pos="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1"/>
          <w:u w:val="single"/>
          <w:lang w:eastAsia="ar-SA"/>
        </w:rPr>
      </w:pPr>
    </w:p>
    <w:p w14:paraId="11083AC3" w14:textId="77777777" w:rsidR="005D2297" w:rsidRPr="005D2297" w:rsidRDefault="005D2297" w:rsidP="005D2297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b/>
          <w:bCs/>
          <w:szCs w:val="21"/>
          <w:lang w:eastAsia="ar-SA"/>
        </w:rPr>
        <w:t>Osobą do kontaktu w sprawie złożonej oferty jest:</w:t>
      </w:r>
    </w:p>
    <w:p w14:paraId="03C2FA20" w14:textId="77777777" w:rsidR="005D2297" w:rsidRPr="005D2297" w:rsidRDefault="005D2297" w:rsidP="005D2297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Imię i nazwisko …………………………..……………….</w:t>
      </w:r>
    </w:p>
    <w:p w14:paraId="6A024256" w14:textId="77777777" w:rsidR="005D2297" w:rsidRPr="005D2297" w:rsidRDefault="005D2297" w:rsidP="005D2297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Stanowisko: ……………………………….…...................</w:t>
      </w:r>
    </w:p>
    <w:p w14:paraId="73B7DD97" w14:textId="77777777" w:rsidR="005D2297" w:rsidRPr="005D2297" w:rsidRDefault="005D2297" w:rsidP="005D2297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Tel …………………………………..……………………</w:t>
      </w:r>
    </w:p>
    <w:p w14:paraId="6FBCEFD3" w14:textId="77777777" w:rsidR="005D2297" w:rsidRPr="005D2297" w:rsidRDefault="005D2297" w:rsidP="005D2297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Cs w:val="21"/>
          <w:lang w:eastAsia="ar-SA"/>
        </w:rPr>
      </w:pPr>
      <w:r w:rsidRPr="005D2297">
        <w:rPr>
          <w:rFonts w:ascii="Times New Roman" w:eastAsia="Times New Roman" w:hAnsi="Times New Roman" w:cs="Times New Roman"/>
          <w:szCs w:val="21"/>
          <w:lang w:eastAsia="ar-SA"/>
        </w:rPr>
        <w:t>e-mail: ……………………………..……………………</w:t>
      </w:r>
    </w:p>
    <w:p w14:paraId="3E49692A" w14:textId="77777777" w:rsidR="005D2297" w:rsidRPr="005D2297" w:rsidRDefault="005D2297" w:rsidP="005D2297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21543F4F" w14:textId="77777777" w:rsidR="005D2297" w:rsidRPr="005D2297" w:rsidRDefault="005D2297" w:rsidP="005D2297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lang w:val="cs-CZ" w:eastAsia="ar-SA"/>
        </w:rPr>
      </w:pPr>
      <w:r w:rsidRPr="005D2297">
        <w:rPr>
          <w:rFonts w:ascii="Arial" w:eastAsia="Times New Roman" w:hAnsi="Arial" w:cs="Times New Roman"/>
          <w:sz w:val="24"/>
          <w:szCs w:val="20"/>
          <w:lang w:val="cs-CZ" w:eastAsia="ar-SA"/>
        </w:rPr>
        <w:t xml:space="preserve"> </w:t>
      </w:r>
      <w:r w:rsidRPr="005D2297">
        <w:rPr>
          <w:rFonts w:ascii="Times New Roman" w:eastAsia="Times New Roman" w:hAnsi="Times New Roman" w:cs="Times New Roman"/>
          <w:b/>
          <w:color w:val="000000"/>
          <w:lang w:val="cs-CZ" w:eastAsia="ar-SA"/>
        </w:rPr>
        <w:t xml:space="preserve">Rodzaj przedsiębiorstwa, jakim jest Wykonawca </w:t>
      </w:r>
      <w:r w:rsidRPr="005D2297">
        <w:rPr>
          <w:rFonts w:ascii="Times New Roman" w:eastAsia="Times New Roman" w:hAnsi="Times New Roman" w:cs="Times New Roman"/>
          <w:i/>
          <w:color w:val="000000"/>
          <w:lang w:val="cs-CZ" w:eastAsia="ar-SA"/>
        </w:rPr>
        <w:t>(proszę zaznaczyć właściwą opcję)</w:t>
      </w:r>
    </w:p>
    <w:p w14:paraId="380D8561" w14:textId="77777777" w:rsidR="005D2297" w:rsidRPr="005D2297" w:rsidRDefault="005D2297" w:rsidP="005D2297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170" w:hanging="997"/>
        <w:jc w:val="both"/>
        <w:rPr>
          <w:rFonts w:ascii="Times New Roman" w:eastAsia="Times New Roman" w:hAnsi="Times New Roman" w:cs="Times New Roman"/>
          <w:b/>
          <w:color w:val="000000"/>
          <w:lang w:val="x-none" w:eastAsia="ar-SA"/>
        </w:rPr>
      </w:pPr>
      <w:r w:rsidRPr="005D2297">
        <w:rPr>
          <w:rFonts w:ascii="Times New Roman" w:eastAsia="Times New Roman" w:hAnsi="Times New Roman" w:cs="Times New Roman"/>
          <w:b/>
          <w:color w:val="000000"/>
          <w:lang w:val="x-none" w:eastAsia="ar-SA"/>
        </w:rPr>
        <w:t xml:space="preserve">Mikroprzedsiębiorstwo </w:t>
      </w:r>
    </w:p>
    <w:p w14:paraId="79C29F3E" w14:textId="77777777" w:rsidR="005D2297" w:rsidRPr="005D2297" w:rsidRDefault="005D2297" w:rsidP="005D2297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170" w:hanging="997"/>
        <w:jc w:val="both"/>
        <w:rPr>
          <w:rFonts w:ascii="Times New Roman" w:eastAsia="Times New Roman" w:hAnsi="Times New Roman" w:cs="Times New Roman"/>
          <w:b/>
          <w:color w:val="000000"/>
          <w:lang w:val="x-none" w:eastAsia="ar-SA"/>
        </w:rPr>
      </w:pPr>
      <w:r w:rsidRPr="005D2297">
        <w:rPr>
          <w:rFonts w:ascii="Times New Roman" w:eastAsia="Times New Roman" w:hAnsi="Times New Roman" w:cs="Times New Roman"/>
          <w:b/>
          <w:color w:val="000000"/>
          <w:lang w:val="x-none" w:eastAsia="ar-SA"/>
        </w:rPr>
        <w:t xml:space="preserve">Małe przedsiębiorstwo </w:t>
      </w:r>
    </w:p>
    <w:p w14:paraId="3A6418E4" w14:textId="77777777" w:rsidR="005D2297" w:rsidRPr="005D2297" w:rsidRDefault="005D2297" w:rsidP="005D2297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170" w:hanging="997"/>
        <w:jc w:val="both"/>
        <w:rPr>
          <w:rFonts w:ascii="Times New Roman" w:eastAsia="Times New Roman" w:hAnsi="Times New Roman" w:cs="Times New Roman"/>
          <w:b/>
          <w:color w:val="000000"/>
          <w:lang w:val="x-none" w:eastAsia="ar-SA"/>
        </w:rPr>
      </w:pPr>
      <w:r w:rsidRPr="005D2297">
        <w:rPr>
          <w:rFonts w:ascii="Times New Roman" w:eastAsia="Times New Roman" w:hAnsi="Times New Roman" w:cs="Times New Roman"/>
          <w:b/>
          <w:color w:val="000000"/>
          <w:lang w:val="x-none" w:eastAsia="ar-SA"/>
        </w:rPr>
        <w:t xml:space="preserve">Średnie przedsiębiorstwo </w:t>
      </w:r>
    </w:p>
    <w:p w14:paraId="2D1BB6F9" w14:textId="77777777" w:rsidR="005D2297" w:rsidRPr="005D2297" w:rsidRDefault="005D2297" w:rsidP="005D2297">
      <w:pPr>
        <w:widowControl w:val="0"/>
        <w:tabs>
          <w:tab w:val="left" w:pos="360"/>
        </w:tabs>
        <w:suppressAutoHyphens/>
        <w:spacing w:after="0" w:line="240" w:lineRule="auto"/>
        <w:ind w:left="283" w:right="170"/>
        <w:jc w:val="both"/>
        <w:rPr>
          <w:rFonts w:ascii="Times New Roman" w:eastAsia="Times New Roman" w:hAnsi="Times New Roman" w:cs="Times New Roman"/>
          <w:b/>
          <w:color w:val="000000"/>
          <w:lang w:val="x-none" w:eastAsia="ar-SA"/>
        </w:rPr>
      </w:pPr>
    </w:p>
    <w:p w14:paraId="1B4747A0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284" w:right="2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W przypadku Wykonawców składających ofertę wspólną należy wypełnić dla każdego podmiotu osobno. </w:t>
      </w:r>
    </w:p>
    <w:p w14:paraId="18937E73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284" w:right="2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EURO.</w:t>
      </w:r>
    </w:p>
    <w:p w14:paraId="6D66B387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284" w:right="2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Małe przedsiębiorstwo: przedsiębiorstwo, które zatrudnia mniej niż 50 osób i katorgo roczny obrót lub roczna suma bilansowa nie przekracza 10 milionów EURO. </w:t>
      </w:r>
    </w:p>
    <w:p w14:paraId="18023343" w14:textId="77777777" w:rsidR="005D2297" w:rsidRPr="005D2297" w:rsidRDefault="005D2297" w:rsidP="005D2297">
      <w:pPr>
        <w:widowControl w:val="0"/>
        <w:suppressAutoHyphens/>
        <w:spacing w:after="0" w:line="240" w:lineRule="auto"/>
        <w:ind w:left="284" w:right="2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Średnie przedsiębiorstwo: przedsiębiorstwo, które nie jest mikro przedsiębiorstwem ani małym przedsiębiorstwem i które zatrudnia mniej niż 250 osób i którego roczny obrót nie przekracza 50 milionów EUR. lub roczna suma bilansowa nie przekracza 43 milionów EURO.</w:t>
      </w:r>
    </w:p>
    <w:p w14:paraId="27755680" w14:textId="77777777" w:rsidR="005D2297" w:rsidRPr="005D2297" w:rsidRDefault="005D2297" w:rsidP="005D22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843913" w14:textId="77777777" w:rsidR="005D2297" w:rsidRPr="005D2297" w:rsidRDefault="005D2297" w:rsidP="005D2297">
      <w:pPr>
        <w:tabs>
          <w:tab w:val="left" w:pos="567"/>
        </w:tabs>
        <w:spacing w:after="120" w:line="22" w:lineRule="atLeast"/>
        <w:rPr>
          <w:rFonts w:ascii="Times New Roman" w:eastAsia="Times New Roman" w:hAnsi="Times New Roman" w:cs="Times New Roman"/>
        </w:rPr>
      </w:pPr>
      <w:r w:rsidRPr="005D2297">
        <w:rPr>
          <w:rFonts w:ascii="Times New Roman" w:eastAsia="Times New Roman" w:hAnsi="Times New Roman" w:cs="Times New Roman"/>
          <w:b/>
          <w:bCs/>
          <w:lang w:val="en-US" w:eastAsia="ar-SA"/>
        </w:rPr>
        <w:t>6.</w:t>
      </w:r>
      <w:r w:rsidRPr="005D2297">
        <w:rPr>
          <w:rFonts w:ascii="Times New Roman" w:eastAsia="Times New Roman" w:hAnsi="Times New Roman" w:cs="Times New Roman"/>
          <w:lang w:val="en-US" w:eastAsia="ar-SA"/>
        </w:rPr>
        <w:t xml:space="preserve"> </w:t>
      </w:r>
      <w:r w:rsidRPr="005D2297">
        <w:rPr>
          <w:rFonts w:ascii="Times New Roman" w:eastAsia="Times New Roman" w:hAnsi="Times New Roman" w:cs="Times New Roman"/>
        </w:rPr>
        <w:t>Oświadczam, że przedmiot zamówienia wykonam osobiście/z udziałem podwykonawcy/ów.*</w:t>
      </w:r>
    </w:p>
    <w:p w14:paraId="7A8E802A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firstLine="284"/>
        <w:jc w:val="both"/>
        <w:rPr>
          <w:rFonts w:ascii="Times New Roman" w:eastAsia="Times New Roman" w:hAnsi="Times New Roman" w:cs="Times New Roman"/>
        </w:rPr>
      </w:pPr>
      <w:r w:rsidRPr="005D2297">
        <w:rPr>
          <w:rFonts w:ascii="Times New Roman" w:eastAsia="Times New Roman" w:hAnsi="Times New Roman" w:cs="Times New Roman"/>
        </w:rPr>
        <w:t xml:space="preserve">Informuję, że zamierzam powierzyć następujące </w:t>
      </w:r>
      <w:r w:rsidR="00264EF7">
        <w:rPr>
          <w:rFonts w:ascii="Times New Roman" w:eastAsia="Times New Roman" w:hAnsi="Times New Roman" w:cs="Times New Roman"/>
        </w:rPr>
        <w:t xml:space="preserve">realizację zamówienia </w:t>
      </w:r>
      <w:r w:rsidRPr="005D2297">
        <w:rPr>
          <w:rFonts w:ascii="Times New Roman" w:eastAsia="Times New Roman" w:hAnsi="Times New Roman" w:cs="Times New Roman"/>
        </w:rPr>
        <w:t xml:space="preserve">Podwykonawcom: </w:t>
      </w:r>
    </w:p>
    <w:p w14:paraId="47D7CB89" w14:textId="77777777" w:rsid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firstLine="284"/>
        <w:jc w:val="both"/>
        <w:rPr>
          <w:rFonts w:ascii="Times New Roman" w:eastAsia="Times New Roman" w:hAnsi="Times New Roman" w:cs="Times New Roman"/>
        </w:rPr>
      </w:pPr>
    </w:p>
    <w:p w14:paraId="3CA81F69" w14:textId="77777777" w:rsidR="00264EF7" w:rsidRPr="005D2297" w:rsidRDefault="00264EF7" w:rsidP="005D2297">
      <w:pPr>
        <w:widowControl w:val="0"/>
        <w:tabs>
          <w:tab w:val="left" w:pos="284"/>
        </w:tabs>
        <w:suppressAutoHyphens/>
        <w:spacing w:after="0" w:line="22" w:lineRule="atLeast"/>
        <w:ind w:firstLine="284"/>
        <w:jc w:val="both"/>
        <w:rPr>
          <w:rFonts w:ascii="Times New Roman" w:eastAsia="Times New Roman" w:hAnsi="Times New Roman" w:cs="Times New Roman"/>
        </w:rPr>
      </w:pPr>
    </w:p>
    <w:p w14:paraId="18C9D46A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center"/>
        <w:rPr>
          <w:rFonts w:ascii="Times New Roman" w:eastAsia="Times New Roman" w:hAnsi="Times New Roman" w:cs="Times New Roman"/>
          <w:i/>
        </w:rPr>
      </w:pPr>
      <w:r w:rsidRPr="005D2297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</w:t>
      </w:r>
      <w:r w:rsidRPr="005D2297">
        <w:rPr>
          <w:rFonts w:ascii="Times New Roman" w:eastAsia="Times New Roman" w:hAnsi="Times New Roman" w:cs="Times New Roman"/>
        </w:rPr>
        <w:br/>
      </w:r>
      <w:r w:rsidR="00264EF7">
        <w:rPr>
          <w:rFonts w:ascii="Times New Roman" w:eastAsia="Times New Roman" w:hAnsi="Times New Roman" w:cs="Times New Roman"/>
          <w:i/>
        </w:rPr>
        <w:t>/zakres</w:t>
      </w:r>
      <w:r w:rsidRPr="005D2297">
        <w:rPr>
          <w:rFonts w:ascii="Times New Roman" w:eastAsia="Times New Roman" w:hAnsi="Times New Roman" w:cs="Times New Roman"/>
          <w:i/>
        </w:rPr>
        <w:t>/</w:t>
      </w:r>
    </w:p>
    <w:p w14:paraId="11E6B51C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center"/>
        <w:rPr>
          <w:rFonts w:ascii="Times New Roman" w:eastAsia="Times New Roman" w:hAnsi="Times New Roman" w:cs="Times New Roman"/>
          <w:i/>
        </w:rPr>
      </w:pPr>
    </w:p>
    <w:p w14:paraId="5ABEBB67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  <w:r w:rsidRPr="005D2297">
        <w:rPr>
          <w:rFonts w:ascii="Times New Roman" w:eastAsia="Times New Roman" w:hAnsi="Times New Roman" w:cs="Times New Roman"/>
        </w:rPr>
        <w:t>Firmy (nazwy) Podwykonawców: …………………………………….……………………………………...</w:t>
      </w:r>
    </w:p>
    <w:p w14:paraId="62283C27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/o ile nazwy podwykonawców są dla wykonawcy znane na czas składania oferty/</w:t>
      </w:r>
    </w:p>
    <w:p w14:paraId="3C9886ED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427CF502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  <w:r w:rsidRPr="005D2297">
        <w:rPr>
          <w:rFonts w:ascii="Times New Roman" w:eastAsia="Times New Roman" w:hAnsi="Times New Roman" w:cs="Times New Roman"/>
        </w:rPr>
        <w:t>Łączna wartość dostaw wykonanych przez Podwykonawców stanowić będzie kwotę ……………..…. zł, tj. …. % wartości całego zamówienia.</w:t>
      </w:r>
    </w:p>
    <w:p w14:paraId="4ED02F6F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</w:p>
    <w:p w14:paraId="23B889C5" w14:textId="77777777" w:rsid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</w:p>
    <w:p w14:paraId="750CD600" w14:textId="087AAB40" w:rsidR="00F56342" w:rsidRDefault="00F56342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6508636E" w14:textId="77777777" w:rsidR="00F56342" w:rsidRPr="005D2297" w:rsidRDefault="00F56342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</w:p>
    <w:p w14:paraId="798A193D" w14:textId="77777777" w:rsidR="005D2297" w:rsidRPr="005D2297" w:rsidRDefault="005D2297" w:rsidP="005D2297">
      <w:pPr>
        <w:widowControl w:val="0"/>
        <w:tabs>
          <w:tab w:val="left" w:pos="284"/>
        </w:tabs>
        <w:suppressAutoHyphens/>
        <w:spacing w:after="0" w:line="22" w:lineRule="atLeast"/>
        <w:ind w:left="284"/>
        <w:jc w:val="both"/>
        <w:rPr>
          <w:rFonts w:ascii="Times New Roman" w:eastAsia="Times New Roman" w:hAnsi="Times New Roman" w:cs="Times New Roman"/>
        </w:rPr>
      </w:pPr>
    </w:p>
    <w:p w14:paraId="41F72EB9" w14:textId="77777777" w:rsidR="005D2297" w:rsidRPr="005D2297" w:rsidRDefault="005D2297" w:rsidP="005D2297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5D2297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5D2297">
        <w:rPr>
          <w:rFonts w:ascii="Times New Roman" w:eastAsia="Times New Roman" w:hAnsi="Times New Roman" w:cs="Times New Roman"/>
          <w:b/>
          <w:bCs/>
          <w:lang w:eastAsia="pl-PL"/>
        </w:rPr>
        <w:t>Zastrzeżenie tajemnicy przedsiębiorstwa</w:t>
      </w:r>
    </w:p>
    <w:p w14:paraId="42C848E5" w14:textId="77777777" w:rsidR="005D2297" w:rsidRPr="005D2297" w:rsidRDefault="005D2297" w:rsidP="005D2297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A1634B" w14:textId="77777777" w:rsidR="005D2297" w:rsidRPr="005D2297" w:rsidRDefault="005D2297" w:rsidP="005D2297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lang w:eastAsia="pl-PL"/>
        </w:rPr>
      </w:pPr>
      <w:r w:rsidRPr="005D2297">
        <w:rPr>
          <w:rFonts w:ascii="Times New Roman" w:eastAsia="Times New Roman" w:hAnsi="Times New Roman" w:cs="Times New Roman"/>
          <w:lang w:eastAsia="pl-PL"/>
        </w:rPr>
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26AEF85" w14:textId="77777777" w:rsidR="005D2297" w:rsidRPr="005D2297" w:rsidRDefault="005D2297" w:rsidP="005D2297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5D2297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5B73686D" w14:textId="77777777" w:rsidR="005D2297" w:rsidRPr="005D2297" w:rsidRDefault="005D2297" w:rsidP="005D2297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7A16C2" w14:textId="77777777" w:rsidR="005D2297" w:rsidRPr="005D2297" w:rsidRDefault="005D2297" w:rsidP="005D2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</w:p>
    <w:p w14:paraId="67C7F64D" w14:textId="77777777" w:rsidR="005D2297" w:rsidRPr="005D2297" w:rsidRDefault="005D2297" w:rsidP="005D2297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eastAsia="pl-PL"/>
        </w:rPr>
        <w:t>8. Jeste</w:t>
      </w:r>
      <w:r w:rsidRPr="005D2297">
        <w:rPr>
          <w:rFonts w:ascii="Times New Roman" w:eastAsia="Times New Roman" w:hAnsi="Times New Roman" w:cs="Times New Roman"/>
          <w:color w:val="000000"/>
          <w:sz w:val="24"/>
          <w:szCs w:val="24"/>
        </w:rPr>
        <w:t>śmy świadomi odpowiedzialności karnej za złożenie fałszywego oświadczenia.</w:t>
      </w:r>
    </w:p>
    <w:p w14:paraId="7D40E27A" w14:textId="77777777" w:rsidR="005D2297" w:rsidRPr="005D2297" w:rsidRDefault="005D2297" w:rsidP="005D2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pl-PL"/>
        </w:rPr>
      </w:pPr>
    </w:p>
    <w:p w14:paraId="3D3D61D9" w14:textId="77777777" w:rsidR="005D2297" w:rsidRPr="005D2297" w:rsidRDefault="005D2297" w:rsidP="005D2297">
      <w:pPr>
        <w:widowControl w:val="0"/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DFA1AA" w14:textId="77777777" w:rsidR="005D2297" w:rsidRPr="005D2297" w:rsidRDefault="005D2297" w:rsidP="005D2297">
      <w:pPr>
        <w:numPr>
          <w:ilvl w:val="0"/>
          <w:numId w:val="6"/>
        </w:numPr>
        <w:autoSpaceDE w:val="0"/>
        <w:spacing w:after="0" w:line="276" w:lineRule="auto"/>
        <w:ind w:left="284" w:hanging="284"/>
        <w:contextualSpacing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5D2297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Załącznikami do niniejszej oferty są:</w:t>
      </w:r>
    </w:p>
    <w:p w14:paraId="7C49DCCF" w14:textId="77777777" w:rsidR="005D2297" w:rsidRPr="005D2297" w:rsidRDefault="005D2297" w:rsidP="005D2297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2297">
        <w:rPr>
          <w:rFonts w:ascii="Times New Roman" w:eastAsia="Times New Roman" w:hAnsi="Times New Roman" w:cs="Times New Roman"/>
          <w:lang w:eastAsia="pl-PL"/>
        </w:rPr>
        <w:tab/>
        <w:t>1) ……………………………………………………………………………………………</w:t>
      </w:r>
    </w:p>
    <w:p w14:paraId="38A8DA53" w14:textId="77777777" w:rsidR="005D2297" w:rsidRPr="005D2297" w:rsidRDefault="005D2297" w:rsidP="005D2297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2297">
        <w:rPr>
          <w:rFonts w:ascii="Times New Roman" w:eastAsia="Times New Roman" w:hAnsi="Times New Roman" w:cs="Times New Roman"/>
          <w:lang w:eastAsia="pl-PL"/>
        </w:rPr>
        <w:tab/>
        <w:t>2) ……………………………………………………………………………………………</w:t>
      </w:r>
    </w:p>
    <w:p w14:paraId="40CC75FF" w14:textId="77777777" w:rsidR="005D2297" w:rsidRPr="005D2297" w:rsidRDefault="005D2297" w:rsidP="005D2297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2297">
        <w:rPr>
          <w:rFonts w:ascii="Times New Roman" w:eastAsia="Times New Roman" w:hAnsi="Times New Roman" w:cs="Times New Roman"/>
          <w:lang w:eastAsia="pl-PL"/>
        </w:rPr>
        <w:t xml:space="preserve">     3) ……………………………………………………………………………………………</w:t>
      </w:r>
    </w:p>
    <w:p w14:paraId="7ED79B4A" w14:textId="77777777" w:rsidR="005D2297" w:rsidRPr="005D2297" w:rsidRDefault="005D2297" w:rsidP="005D2297">
      <w:pPr>
        <w:spacing w:before="240"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D2297">
        <w:rPr>
          <w:rFonts w:ascii="Times New Roman" w:eastAsia="Times New Roman" w:hAnsi="Times New Roman" w:cs="Times New Roman"/>
          <w:lang w:eastAsia="pl-PL"/>
        </w:rPr>
        <w:t xml:space="preserve">     4) ……………………………………………………………………………………………</w:t>
      </w:r>
    </w:p>
    <w:p w14:paraId="306D560D" w14:textId="77777777" w:rsidR="005D2297" w:rsidRPr="005D2297" w:rsidRDefault="005D2297" w:rsidP="005D2297">
      <w:pPr>
        <w:widowControl w:val="0"/>
        <w:tabs>
          <w:tab w:val="num" w:pos="12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6D8B076A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</w:pPr>
    </w:p>
    <w:p w14:paraId="09A84D6B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</w:pPr>
    </w:p>
    <w:p w14:paraId="18AEC888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</w:pPr>
    </w:p>
    <w:p w14:paraId="044FC7E7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ar-SA"/>
        </w:rPr>
      </w:pPr>
    </w:p>
    <w:p w14:paraId="03B488C4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val="en-US" w:eastAsia="ar-SA"/>
        </w:rPr>
      </w:pPr>
      <w:r w:rsidRPr="005D2297">
        <w:rPr>
          <w:rFonts w:ascii="Times New Roman" w:eastAsia="Times New Roman" w:hAnsi="Times New Roman" w:cs="Times New Roman"/>
          <w:lang w:val="en-US" w:eastAsia="ar-SA"/>
        </w:rPr>
        <w:t>......................................, dnia …….........................</w:t>
      </w:r>
      <w:r w:rsidRPr="005D2297">
        <w:rPr>
          <w:rFonts w:ascii="Times New Roman" w:eastAsia="Times New Roman" w:hAnsi="Times New Roman" w:cs="Times New Roman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lang w:val="en-US" w:eastAsia="ar-SA"/>
        </w:rPr>
        <w:tab/>
        <w:t xml:space="preserve">              </w:t>
      </w:r>
      <w:r w:rsidRPr="005D2297">
        <w:rPr>
          <w:rFonts w:ascii="Times New Roman" w:eastAsia="Times New Roman" w:hAnsi="Times New Roman" w:cs="Times New Roman"/>
          <w:lang w:val="en-US" w:eastAsia="ar-SA"/>
        </w:rPr>
        <w:br/>
      </w:r>
    </w:p>
    <w:p w14:paraId="3FEF823F" w14:textId="77777777" w:rsidR="005D2297" w:rsidRPr="005D2297" w:rsidRDefault="005D2297" w:rsidP="005D229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5D2297">
        <w:rPr>
          <w:rFonts w:ascii="Times New Roman" w:eastAsia="Times New Roman" w:hAnsi="Times New Roman" w:cs="Times New Roman"/>
          <w:lang w:val="en-US" w:eastAsia="ar-SA"/>
        </w:rPr>
        <w:t xml:space="preserve">     </w:t>
      </w:r>
      <w:r w:rsidRPr="005D2297">
        <w:rPr>
          <w:rFonts w:ascii="Times New Roman" w:eastAsia="Times New Roman" w:hAnsi="Times New Roman" w:cs="Times New Roman"/>
          <w:lang w:val="en-US" w:eastAsia="ar-SA"/>
        </w:rPr>
        <w:tab/>
        <w:t>….……...…………………………………</w:t>
      </w:r>
    </w:p>
    <w:p w14:paraId="626489D2" w14:textId="77777777" w:rsidR="005D2297" w:rsidRPr="005D2297" w:rsidRDefault="005D2297" w:rsidP="005D22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  <w:t xml:space="preserve">        </w:t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  <w:t xml:space="preserve">   </w:t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Podpis osób uprawnionych do składania </w:t>
      </w:r>
    </w:p>
    <w:p w14:paraId="46081C73" w14:textId="77777777" w:rsidR="005D2297" w:rsidRPr="005D2297" w:rsidRDefault="005D2297" w:rsidP="005D229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  <w:t xml:space="preserve">     oświadczeń woli w imieniu Wykonawcy </w:t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  <w:t xml:space="preserve">                             oraz pieczątka / pieczątki</w:t>
      </w:r>
    </w:p>
    <w:p w14:paraId="4038357A" w14:textId="77777777" w:rsidR="005D2297" w:rsidRPr="005D2297" w:rsidRDefault="005D2297" w:rsidP="005D2297">
      <w:pPr>
        <w:widowControl w:val="0"/>
        <w:suppressAutoHyphens/>
        <w:spacing w:after="0" w:line="276" w:lineRule="auto"/>
        <w:ind w:left="6237" w:hanging="263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CCACB3" w14:textId="19AA27C2" w:rsidR="00013578" w:rsidRDefault="00013578">
      <w:pPr>
        <w:rPr>
          <w:rFonts w:ascii="Times New Roman" w:eastAsia="Times New Roman" w:hAnsi="Times New Roman" w:cs="Times New Roman"/>
          <w:szCs w:val="21"/>
          <w:lang w:eastAsia="ar-SA"/>
        </w:rPr>
      </w:pPr>
      <w:r>
        <w:rPr>
          <w:rFonts w:ascii="Times New Roman" w:eastAsia="Times New Roman" w:hAnsi="Times New Roman" w:cs="Times New Roman"/>
          <w:szCs w:val="21"/>
          <w:lang w:eastAsia="ar-SA"/>
        </w:rPr>
        <w:br w:type="page"/>
      </w:r>
    </w:p>
    <w:p w14:paraId="63F1F701" w14:textId="1402B6B8" w:rsidR="00013578" w:rsidRDefault="00013578" w:rsidP="00013578">
      <w:pPr>
        <w:spacing w:line="278" w:lineRule="auto"/>
        <w:contextualSpacing/>
        <w:rPr>
          <w:b/>
          <w:bCs/>
        </w:rPr>
      </w:pPr>
      <w:r>
        <w:rPr>
          <w:b/>
          <w:bCs/>
        </w:rPr>
        <w:lastRenderedPageBreak/>
        <w:t xml:space="preserve">Wykaz parametrów technicznych oferowanego sprzętu – niezbędny załącznik do cz. 1 – dostawa </w:t>
      </w:r>
      <w:r w:rsidR="00EC443C">
        <w:rPr>
          <w:b/>
          <w:bCs/>
        </w:rPr>
        <w:t>serwera</w:t>
      </w:r>
    </w:p>
    <w:p w14:paraId="43BBB933" w14:textId="77777777" w:rsidR="00013578" w:rsidRPr="00013578" w:rsidRDefault="00013578" w:rsidP="00013578">
      <w:pPr>
        <w:spacing w:line="278" w:lineRule="auto"/>
        <w:contextualSpacing/>
        <w:rPr>
          <w:b/>
          <w:bCs/>
        </w:rPr>
      </w:pPr>
    </w:p>
    <w:p w14:paraId="0C8F2057" w14:textId="339D5A48" w:rsidR="00013578" w:rsidRPr="00402D0E" w:rsidRDefault="00EC443C" w:rsidP="00013578">
      <w:pPr>
        <w:pStyle w:val="Akapitzlist"/>
        <w:widowControl/>
        <w:numPr>
          <w:ilvl w:val="0"/>
          <w:numId w:val="7"/>
        </w:numPr>
        <w:suppressAutoHyphens w:val="0"/>
        <w:spacing w:after="160" w:line="278" w:lineRule="auto"/>
        <w:contextualSpacing/>
        <w:jc w:val="left"/>
        <w:rPr>
          <w:b/>
          <w:bCs/>
        </w:rPr>
      </w:pPr>
      <w:r>
        <w:rPr>
          <w:b/>
          <w:bCs/>
        </w:rPr>
        <w:t>Serwer do wirtualizacji</w:t>
      </w:r>
    </w:p>
    <w:p w14:paraId="7A954034" w14:textId="77777777" w:rsidR="009210C1" w:rsidRDefault="009210C1" w:rsidP="009210C1">
      <w:r>
        <w:t>Serwer</w:t>
      </w:r>
    </w:p>
    <w:p w14:paraId="4ACD003A" w14:textId="77777777" w:rsidR="009210C1" w:rsidRDefault="009210C1" w:rsidP="009210C1">
      <w:r>
        <w:t>Producent: …………………………………….</w:t>
      </w:r>
    </w:p>
    <w:p w14:paraId="358E9C4B" w14:textId="77777777" w:rsidR="009210C1" w:rsidRPr="00751982" w:rsidRDefault="009210C1" w:rsidP="009210C1">
      <w:pPr>
        <w:rPr>
          <w:rFonts w:ascii="Times New Roman" w:hAnsi="Times New Roman"/>
          <w:sz w:val="24"/>
          <w:szCs w:val="24"/>
        </w:rPr>
      </w:pPr>
      <w:r>
        <w:t>Model: …………………………………….</w:t>
      </w:r>
    </w:p>
    <w:p w14:paraId="3B0EC050" w14:textId="77777777" w:rsidR="009210C1" w:rsidRDefault="009210C1" w:rsidP="009210C1">
      <w:r w:rsidRPr="00886151">
        <w:t xml:space="preserve">Ilość: </w:t>
      </w:r>
      <w:r>
        <w:t>1 szt.</w:t>
      </w:r>
    </w:p>
    <w:p w14:paraId="3FF49973" w14:textId="77777777" w:rsidR="009210C1" w:rsidRDefault="009210C1" w:rsidP="009210C1"/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670"/>
        <w:gridCol w:w="2835"/>
      </w:tblGrid>
      <w:tr w:rsidR="009210C1" w:rsidRPr="00250FB9" w14:paraId="19770CD6" w14:textId="77777777" w:rsidTr="00504832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A932" w14:textId="77777777" w:rsidR="009210C1" w:rsidRPr="00250FB9" w:rsidRDefault="009210C1" w:rsidP="00E568D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Parametr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A387" w14:textId="77777777" w:rsidR="009210C1" w:rsidRPr="00250FB9" w:rsidRDefault="009210C1" w:rsidP="00E568D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Charakterystyka (wymagania minimalne)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4D01" w14:textId="76ECE3DE" w:rsidR="009210C1" w:rsidRPr="00250FB9" w:rsidRDefault="009210C1" w:rsidP="00E568D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Oferowan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0250FB9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parametry techniczne</w:t>
            </w:r>
          </w:p>
        </w:tc>
      </w:tr>
      <w:tr w:rsidR="009210C1" w14:paraId="0EBBFA72" w14:textId="77777777" w:rsidTr="00504832">
        <w:trPr>
          <w:jc w:val="center"/>
        </w:trPr>
        <w:tc>
          <w:tcPr>
            <w:tcW w:w="1838" w:type="dxa"/>
            <w:vAlign w:val="center"/>
          </w:tcPr>
          <w:p w14:paraId="07342FAF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5670" w:type="dxa"/>
            <w:vAlign w:val="center"/>
          </w:tcPr>
          <w:p w14:paraId="7815FA0D" w14:textId="77777777" w:rsidR="009210C1" w:rsidRDefault="009210C1" w:rsidP="009210C1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Obudowa Rack o wysokości max 2U z możliwością instalacji min. 24 dysków 2.5” wraz z kompletem wysuwanych szyn umożliwiających montaż w szafie rack i wysuwanie serwera do celów serwisowych oraz organizatorem do kabli. </w:t>
            </w:r>
          </w:p>
          <w:p w14:paraId="7E26CEBD" w14:textId="77777777" w:rsidR="009210C1" w:rsidRDefault="009210C1" w:rsidP="009210C1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Obudowa z możliwością wyposażenia w panel LCD umieszczony na froncie obudowy, umożliwiający wyświetlenie informacji o stanie procesora, pamięci, dysków, BIOS’u, zasilaniu oraz temperaturze.</w:t>
            </w:r>
          </w:p>
          <w:p w14:paraId="31D618FB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Obudowa z możliwością wyposażenia w </w:t>
            </w:r>
            <w:r>
              <w:rPr>
                <w:rFonts w:cstheme="minorHAnsi"/>
                <w:color w:val="000000" w:themeColor="text1"/>
              </w:rPr>
              <w:t>kartę umożliwiającą dostęp bezpośredni poprzez urządzenia mobilne -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1372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17F14581" w14:textId="77777777" w:rsidTr="00504832">
        <w:trPr>
          <w:jc w:val="center"/>
        </w:trPr>
        <w:tc>
          <w:tcPr>
            <w:tcW w:w="1838" w:type="dxa"/>
            <w:vAlign w:val="center"/>
          </w:tcPr>
          <w:p w14:paraId="5C83AEF8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5670" w:type="dxa"/>
            <w:vAlign w:val="center"/>
          </w:tcPr>
          <w:p w14:paraId="42DC4BD7" w14:textId="77777777" w:rsidR="009210C1" w:rsidRDefault="009210C1" w:rsidP="009210C1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Płyta główna z możliwością zainstalowania do dwóch procesorów. </w:t>
            </w:r>
          </w:p>
          <w:p w14:paraId="18565897" w14:textId="77777777" w:rsidR="009210C1" w:rsidRDefault="009210C1" w:rsidP="009210C1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Obsługa procesorów 56 rdzeniowych.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43915865" w14:textId="77777777" w:rsidR="009210C1" w:rsidRDefault="009210C1" w:rsidP="009210C1">
            <w:pPr>
              <w:pStyle w:val="Akapitzlist"/>
              <w:widowControl/>
              <w:numPr>
                <w:ilvl w:val="0"/>
                <w:numId w:val="9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Płyta główna musi być zaprojektowana przez producenta serwera i oznaczona jego znakiem firmowym.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9F8F5BB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t xml:space="preserve">Na płycie głównej powinno znajdować się minimum 32 sloty przeznaczone do instalacji pamięci. </w:t>
            </w:r>
          </w:p>
          <w:p w14:paraId="1EF7D503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Płyta główna powinna obsługiwać do 8TB pamięci RAM.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91E8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2BCD0355" w14:textId="77777777" w:rsidTr="00504832">
        <w:trPr>
          <w:jc w:val="center"/>
        </w:trPr>
        <w:tc>
          <w:tcPr>
            <w:tcW w:w="1838" w:type="dxa"/>
            <w:vAlign w:val="center"/>
          </w:tcPr>
          <w:p w14:paraId="1E041FA3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Chipset</w:t>
            </w:r>
          </w:p>
        </w:tc>
        <w:tc>
          <w:tcPr>
            <w:tcW w:w="5670" w:type="dxa"/>
            <w:vAlign w:val="center"/>
          </w:tcPr>
          <w:p w14:paraId="1F3E656B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6C00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4FC297D3" w14:textId="77777777" w:rsidTr="00504832">
        <w:trPr>
          <w:jc w:val="center"/>
        </w:trPr>
        <w:tc>
          <w:tcPr>
            <w:tcW w:w="1838" w:type="dxa"/>
            <w:vAlign w:val="center"/>
          </w:tcPr>
          <w:p w14:paraId="7305AAB8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5670" w:type="dxa"/>
            <w:vAlign w:val="center"/>
          </w:tcPr>
          <w:p w14:paraId="3B7342B0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Zainstalowane dwa procesory min. 16-rdzeniowe klasy x86, dedykowane do pracy z zaoferowanym serwerem umożliwiające osiągnięcie wyniku min. 280 w teście SPECrate2017_int_base,</w:t>
            </w:r>
            <w:r>
              <w:t xml:space="preserve"> </w:t>
            </w:r>
            <w:r>
              <w:rPr>
                <w:sz w:val="20"/>
                <w:szCs w:val="20"/>
              </w:rPr>
              <w:lastRenderedPageBreak/>
              <w:t>dostępnym na stronie www.spec.org dla konfiguracji dwuprocesorowej.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3EDE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:rsidRPr="00F15DD6" w14:paraId="345CB664" w14:textId="77777777" w:rsidTr="00504832">
        <w:trPr>
          <w:jc w:val="center"/>
        </w:trPr>
        <w:tc>
          <w:tcPr>
            <w:tcW w:w="1838" w:type="dxa"/>
            <w:vAlign w:val="center"/>
          </w:tcPr>
          <w:p w14:paraId="774756EF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5670" w:type="dxa"/>
            <w:vAlign w:val="center"/>
          </w:tcPr>
          <w:p w14:paraId="06DF1480" w14:textId="77777777" w:rsidR="009210C1" w:rsidRPr="00E038DA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E038DA">
              <w:rPr>
                <w:sz w:val="20"/>
                <w:szCs w:val="20"/>
                <w:lang w:val="en-US"/>
              </w:rPr>
              <w:t xml:space="preserve">Minimum 128GB DDR5 RDIMM </w:t>
            </w:r>
            <w:r>
              <w:rPr>
                <w:sz w:val="20"/>
                <w:szCs w:val="20"/>
                <w:lang w:val="en-US"/>
              </w:rPr>
              <w:t>56</w:t>
            </w:r>
            <w:r w:rsidRPr="00E038DA">
              <w:rPr>
                <w:sz w:val="20"/>
                <w:szCs w:val="20"/>
                <w:lang w:val="en-US"/>
              </w:rPr>
              <w:t xml:space="preserve">00MT/s,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27C6" w14:textId="77777777" w:rsidR="009210C1" w:rsidRPr="00E038DA" w:rsidRDefault="009210C1" w:rsidP="00E568D1">
            <w:pPr>
              <w:rPr>
                <w:rFonts w:cs="Segoe UI"/>
                <w:color w:val="000000"/>
                <w:sz w:val="20"/>
                <w:szCs w:val="20"/>
                <w:lang w:val="en-US"/>
              </w:rPr>
            </w:pPr>
          </w:p>
        </w:tc>
      </w:tr>
      <w:tr w:rsidR="009210C1" w14:paraId="683410F5" w14:textId="77777777" w:rsidTr="00504832">
        <w:trPr>
          <w:jc w:val="center"/>
        </w:trPr>
        <w:tc>
          <w:tcPr>
            <w:tcW w:w="1838" w:type="dxa"/>
            <w:vAlign w:val="center"/>
          </w:tcPr>
          <w:p w14:paraId="63CDDD89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Funkcjonalność pamięci RAM</w:t>
            </w:r>
          </w:p>
        </w:tc>
        <w:tc>
          <w:tcPr>
            <w:tcW w:w="5670" w:type="dxa"/>
            <w:vAlign w:val="center"/>
          </w:tcPr>
          <w:p w14:paraId="6BB8CE59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after="160" w:line="252" w:lineRule="auto"/>
              <w:contextualSpacing/>
              <w:jc w:val="left"/>
            </w:pPr>
            <w:r>
              <w:t xml:space="preserve">Demand Scrubbing, </w:t>
            </w:r>
          </w:p>
          <w:p w14:paraId="2BD116A8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t xml:space="preserve">Patrol Scrubbing, </w:t>
            </w:r>
          </w:p>
          <w:p w14:paraId="0F5EFB48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t>Permanent Fault Detection (PFD)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C13D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118A9E41" w14:textId="77777777" w:rsidTr="00504832">
        <w:trPr>
          <w:jc w:val="center"/>
        </w:trPr>
        <w:tc>
          <w:tcPr>
            <w:tcW w:w="1838" w:type="dxa"/>
            <w:vAlign w:val="center"/>
          </w:tcPr>
          <w:p w14:paraId="307B7201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5670" w:type="dxa"/>
          </w:tcPr>
          <w:p w14:paraId="0AD15287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Min. 8 slotów PCIe w tym minimum 6 slotów FH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C76F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0FF77685" w14:textId="77777777" w:rsidTr="00504832">
        <w:trPr>
          <w:jc w:val="center"/>
        </w:trPr>
        <w:tc>
          <w:tcPr>
            <w:tcW w:w="1838" w:type="dxa"/>
            <w:vAlign w:val="center"/>
          </w:tcPr>
          <w:p w14:paraId="0DE5EE8C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5670" w:type="dxa"/>
            <w:vAlign w:val="center"/>
          </w:tcPr>
          <w:p w14:paraId="48FD168C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Wbudowane min.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2 interfejsy sieciowe 1Gb Ethernet w standardzie BaseT oraz 2 interfejsy sieciowe 25Gb Ethernet w standardzie SFP28 (porty nie mogą być osiągnięte poprzez karty w slotach PCIe)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E0B6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72A6689B" w14:textId="77777777" w:rsidTr="00504832">
        <w:trPr>
          <w:jc w:val="center"/>
        </w:trPr>
        <w:tc>
          <w:tcPr>
            <w:tcW w:w="1838" w:type="dxa"/>
            <w:vAlign w:val="center"/>
          </w:tcPr>
          <w:p w14:paraId="238A7BF9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Dyski twarde</w:t>
            </w:r>
          </w:p>
        </w:tc>
        <w:tc>
          <w:tcPr>
            <w:tcW w:w="5670" w:type="dxa"/>
            <w:vAlign w:val="center"/>
          </w:tcPr>
          <w:p w14:paraId="12C2C704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Zainstalowane: </w:t>
            </w:r>
          </w:p>
          <w:p w14:paraId="5559A9D6" w14:textId="77777777" w:rsidR="009210C1" w:rsidRPr="00383372" w:rsidRDefault="009210C1" w:rsidP="009210C1">
            <w:pPr>
              <w:pStyle w:val="Akapitzlist"/>
              <w:widowControl/>
              <w:numPr>
                <w:ilvl w:val="1"/>
                <w:numId w:val="11"/>
              </w:numPr>
              <w:suppressAutoHyphens w:val="0"/>
              <w:spacing w:after="160" w:line="252" w:lineRule="auto"/>
              <w:contextualSpacing/>
              <w:jc w:val="left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2 x Dysk </w:t>
            </w:r>
            <w:r w:rsidRPr="00383372">
              <w:rPr>
                <w:rFonts w:asciiTheme="minorHAnsi" w:hAnsiTheme="minorHAnsi" w:cstheme="minorHAnsi"/>
                <w:lang w:val="de-DE"/>
              </w:rPr>
              <w:t>1.92 TB (SSD Read Intensive, SAS 24 Gb/s, 2.5″, Hot-Plug)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5839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2A94A791" w14:textId="77777777" w:rsidTr="00504832">
        <w:trPr>
          <w:jc w:val="center"/>
        </w:trPr>
        <w:tc>
          <w:tcPr>
            <w:tcW w:w="1838" w:type="dxa"/>
            <w:vAlign w:val="center"/>
          </w:tcPr>
          <w:p w14:paraId="750803B5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5670" w:type="dxa"/>
            <w:vAlign w:val="center"/>
          </w:tcPr>
          <w:p w14:paraId="4F832B44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spacing w:line="252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Sprzętowy kontroler dyskowy, posiadający</w:t>
            </w:r>
          </w:p>
          <w:p w14:paraId="761FBAEC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3"/>
              </w:numPr>
              <w:suppressAutoHyphens w:val="0"/>
              <w:spacing w:line="252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Min. 8GB nieulotnej pamięci cache,</w:t>
            </w:r>
          </w:p>
          <w:p w14:paraId="3A52ED2A" w14:textId="77777777" w:rsidR="009210C1" w:rsidRPr="00E038DA" w:rsidRDefault="009210C1" w:rsidP="009210C1">
            <w:pPr>
              <w:pStyle w:val="Akapitzlist"/>
              <w:widowControl/>
              <w:numPr>
                <w:ilvl w:val="1"/>
                <w:numId w:val="13"/>
              </w:numPr>
              <w:suppressAutoHyphens w:val="0"/>
              <w:spacing w:line="252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Możliwość konfiguracji poziomów RAID: 0, 1, 5, 6, 10, 50, 60.</w:t>
            </w:r>
          </w:p>
          <w:p w14:paraId="1A6140CC" w14:textId="77777777" w:rsidR="009210C1" w:rsidRPr="00FE6287" w:rsidRDefault="009210C1" w:rsidP="009210C1">
            <w:pPr>
              <w:pStyle w:val="Akapitzlist"/>
              <w:widowControl/>
              <w:numPr>
                <w:ilvl w:val="1"/>
                <w:numId w:val="13"/>
              </w:numPr>
              <w:suppressAutoHyphens w:val="0"/>
              <w:spacing w:line="252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Wsparcie dla dysków samoszyfrujących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921A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1C5C1ABE" w14:textId="77777777" w:rsidTr="00504832">
        <w:trPr>
          <w:jc w:val="center"/>
        </w:trPr>
        <w:tc>
          <w:tcPr>
            <w:tcW w:w="1838" w:type="dxa"/>
            <w:vAlign w:val="center"/>
          </w:tcPr>
          <w:p w14:paraId="23ED4164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>Wbudowane porty</w:t>
            </w:r>
          </w:p>
        </w:tc>
        <w:tc>
          <w:tcPr>
            <w:tcW w:w="5670" w:type="dxa"/>
            <w:vAlign w:val="center"/>
          </w:tcPr>
          <w:p w14:paraId="5FF25964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4"/>
              </w:numPr>
              <w:suppressAutoHyphens w:val="0"/>
              <w:spacing w:after="160" w:line="252" w:lineRule="auto"/>
              <w:contextualSpacing/>
              <w:jc w:val="left"/>
              <w:rPr>
                <w:rFonts w:cs="Segoe UI"/>
                <w:color w:val="000000"/>
              </w:rPr>
            </w:pPr>
            <w:r>
              <w:rPr>
                <w:rFonts w:cs="Segoe UI"/>
                <w:color w:val="000000"/>
                <w:lang w:val="de-DE"/>
              </w:rPr>
              <w:t>4</w:t>
            </w:r>
            <w:r>
              <w:rPr>
                <w:rFonts w:cs="Segoe UI"/>
                <w:color w:val="000000"/>
              </w:rPr>
              <w:t xml:space="preserve">x USB, w tym min. 1 porty USB 3.0 </w:t>
            </w:r>
          </w:p>
          <w:p w14:paraId="6F5C36C7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4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="Segoe UI"/>
                <w:color w:val="000000"/>
              </w:rPr>
              <w:t>2x port VGA (jeden na panelu przednim)</w:t>
            </w:r>
          </w:p>
          <w:p w14:paraId="3FAE6E3F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4"/>
              </w:numPr>
              <w:suppressAutoHyphens w:val="0"/>
              <w:spacing w:after="160" w:line="252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="Segoe UI"/>
                <w:color w:val="000000"/>
              </w:rPr>
              <w:t>Możliwość rozbudowy o Serial Port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4DC4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2135F2EC" w14:textId="77777777" w:rsidTr="00504832">
        <w:trPr>
          <w:jc w:val="center"/>
        </w:trPr>
        <w:tc>
          <w:tcPr>
            <w:tcW w:w="1838" w:type="dxa"/>
            <w:vAlign w:val="center"/>
          </w:tcPr>
          <w:p w14:paraId="147AA9E4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5670" w:type="dxa"/>
          </w:tcPr>
          <w:p w14:paraId="40D45284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5EC2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30375A38" w14:textId="77777777" w:rsidTr="00504832">
        <w:trPr>
          <w:jc w:val="center"/>
        </w:trPr>
        <w:tc>
          <w:tcPr>
            <w:tcW w:w="1838" w:type="dxa"/>
            <w:vAlign w:val="center"/>
          </w:tcPr>
          <w:p w14:paraId="2DB51549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5670" w:type="dxa"/>
            <w:vAlign w:val="center"/>
          </w:tcPr>
          <w:p w14:paraId="16FE6B49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A39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3D9D8427" w14:textId="77777777" w:rsidTr="00504832">
        <w:trPr>
          <w:jc w:val="center"/>
        </w:trPr>
        <w:tc>
          <w:tcPr>
            <w:tcW w:w="1838" w:type="dxa"/>
            <w:vAlign w:val="center"/>
          </w:tcPr>
          <w:p w14:paraId="568CE431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5670" w:type="dxa"/>
            <w:vAlign w:val="center"/>
          </w:tcPr>
          <w:p w14:paraId="761B216F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Redundantne, Hot-Plug min. 1100W klasy Titanium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646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:rsidRPr="00DD39E8" w14:paraId="17178E61" w14:textId="77777777" w:rsidTr="00504832">
        <w:trPr>
          <w:jc w:val="center"/>
        </w:trPr>
        <w:tc>
          <w:tcPr>
            <w:tcW w:w="1838" w:type="dxa"/>
            <w:vAlign w:val="center"/>
          </w:tcPr>
          <w:p w14:paraId="5EE392E6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5670" w:type="dxa"/>
            <w:vAlign w:val="center"/>
          </w:tcPr>
          <w:p w14:paraId="4AA9F5BA" w14:textId="77777777" w:rsidR="00CE49D8" w:rsidRDefault="00CE49D8" w:rsidP="00CE49D8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Licencje wymagane są do zaimplementowania wirtualizacji do infrastruktury zamawiającego. </w:t>
            </w:r>
          </w:p>
          <w:p w14:paraId="5B876D60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Licencj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 na serwerowy system operacyjny musi uprawniać do zainstalowania serwerowego systemu operacyjnego w środowisku fizycznym lub umożliwiać zainstalowanie </w:t>
            </w:r>
            <w:r>
              <w:rPr>
                <w:rFonts w:cstheme="minorHAnsi"/>
                <w:color w:val="000000"/>
                <w:sz w:val="20"/>
                <w:szCs w:val="20"/>
              </w:rPr>
              <w:t>czterech</w:t>
            </w: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 instancji wirtualnych tego serwerowego systemu operacyjnego.</w:t>
            </w:r>
          </w:p>
          <w:p w14:paraId="757BE452" w14:textId="77777777" w:rsidR="009210C1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Licencja musi zostać tak dobrana aby była zgodna z zasadami licencjonowania producenta oraz pozwalała na legalne używanie na </w:t>
            </w:r>
            <w:r>
              <w:rPr>
                <w:rFonts w:cstheme="minorHAnsi"/>
                <w:color w:val="000000"/>
                <w:sz w:val="20"/>
                <w:szCs w:val="20"/>
              </w:rPr>
              <w:t>zoferowanym serwerze.</w:t>
            </w:r>
          </w:p>
          <w:p w14:paraId="2CF325EF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Licencje tzw. CAL – dostępowe, per user lub urządzenie obejmujące min. 70 użytkowników lub urządzeń.</w:t>
            </w:r>
          </w:p>
          <w:p w14:paraId="07031D51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Serwerowy system operacyjny musi posiadać następujące, wbudowane cechy. </w:t>
            </w:r>
          </w:p>
          <w:p w14:paraId="1D88579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1)         Możliwość wykorzystania 320 logicznych procesorów oraz co najmniej 4 TB pamięci RAM w środowisku fizycznym. </w:t>
            </w:r>
          </w:p>
          <w:p w14:paraId="1294E0F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2)         Możliwość wykorzystywania 64 procesorów wirtualnych oraz 1TB pamięci RAM i dysku o pojemności do 64TB przez każdy wirtualny serwerowy system operacyjny. </w:t>
            </w:r>
          </w:p>
          <w:p w14:paraId="74867A61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3)         Możliwość budowania klastrów składających się z 64 węzłów, z możliwością uruchamiania  7000 maszyn wirtualnych.  </w:t>
            </w:r>
          </w:p>
          <w:p w14:paraId="6611CC9A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4)         Możliwość migracji maszyn wirtualnych bez zatrzymywania ich pracy między fizycznymi serwerami z uruchomionym mechanizmem wirtualizacji (hypervisor) przez sieć Ethernet, bez konieczności stosowania dodatkowych mechanizmów współdzielenia pamięci. </w:t>
            </w:r>
          </w:p>
          <w:p w14:paraId="53E32967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5)         Wsparcie (na umożliwiającym to sprzęcie) dodawania i wymiany pamięci RAM bez przerywania pracy. </w:t>
            </w:r>
          </w:p>
          <w:p w14:paraId="4CB83F1E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6)         Wsparcie (na umożliwiającym to sprzęcie) dodawania i wymiany procesorów bez przerywania pracy. </w:t>
            </w:r>
          </w:p>
          <w:p w14:paraId="535A2E8D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7)         Automatyczna weryfikacja cyfrowych sygnatur sterowników w celu sprawdzenia, czy sterownik przeszedł testy jakości przeprowadzone przez producenta systemu operacyjnego. </w:t>
            </w:r>
          </w:p>
          <w:p w14:paraId="45B8AA18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8)         Możliwość dynamicznego obniżania poboru energii przez rdzenie procesorów niewykorzystywane w bieżącej pracy. Mechanizm ten musi uwzględniać specyfikę procesorów wyposażonych w mechanizmy Hyper-Threading. </w:t>
            </w:r>
          </w:p>
          <w:p w14:paraId="5862308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9)         Wbudowane wsparcie instalacji i pracy na wolumenach, które: </w:t>
            </w:r>
          </w:p>
          <w:p w14:paraId="49EBEA9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pozwalają na zmianę rozmiaru w czasie pracy systemu, </w:t>
            </w:r>
          </w:p>
          <w:p w14:paraId="7A940E0D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umożliwiają tworzenie w czasie pracy systemu migawek, dających użytkownikom końcowym (lokalnym i sieciowym) prosty wgląd w poprzednie wersje plików i folderów, </w:t>
            </w:r>
          </w:p>
          <w:p w14:paraId="1CEC0F72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umożliwiają kompresję "w locie" dla wybranych plików i/lub folderów, </w:t>
            </w:r>
          </w:p>
          <w:p w14:paraId="271952A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d)        umożliwiają zdefiniowanie list kontroli dostępu (ACL). </w:t>
            </w:r>
          </w:p>
          <w:p w14:paraId="11854430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10)       Wbudowany mechanizm klasyfikowania i indeksowania plików (dokumentów) w oparciu o ich zawartość. </w:t>
            </w:r>
          </w:p>
          <w:p w14:paraId="4095A5A7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11)       Wbudowane szyfrowanie dysków przy pomocy mechanizmów posiadających certyfikat FIPS 140-2 lub równoważny wydany przez NIST lub inną agendę rządową zajmującą się bezpieczeństwem informacji. </w:t>
            </w:r>
          </w:p>
          <w:p w14:paraId="4800C4B2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12)       Możliwość uruchamianie aplikacji internetowych wykorzystujących technologię ASP.NET </w:t>
            </w:r>
          </w:p>
          <w:p w14:paraId="6086B00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13)       Możliwość dystrybucji ruchu sieciowego HTTP pomiędzy kilka serwerów. </w:t>
            </w:r>
          </w:p>
          <w:p w14:paraId="2A1B4AA4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14)       Wbudowana zapora internetowa (firewall) z obsługą definiowanych reguł dla ochrony połączeń internetowych i intranetowych. </w:t>
            </w:r>
          </w:p>
          <w:p w14:paraId="740B5077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15)       Dostępne dwa rodzaje graficznego interfejsu użytkownika: </w:t>
            </w:r>
          </w:p>
          <w:p w14:paraId="711ACBB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Klasyczny, umożliwiający obsługę przy pomocy klawiatury i myszy, </w:t>
            </w:r>
          </w:p>
          <w:p w14:paraId="2C06B15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Dotykowy umożliwiający sterowanie dotykiem na monitorach dotykowych. </w:t>
            </w:r>
          </w:p>
          <w:p w14:paraId="17CEC39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16)       Zlokalizowane w języku polskim, co najmniej następujące elementy: menu, przeglądarka internetowa, pomoc, komunikaty systemowe, </w:t>
            </w:r>
          </w:p>
          <w:p w14:paraId="7232D91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17)       Możliwość zmiany języka interfejsu po zainstalowaniu systemu, dla co najmniej 10 języków poprzez wybór z listy dostępnych lokalizacji. </w:t>
            </w:r>
          </w:p>
          <w:p w14:paraId="23BF21A5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18)       Mechanizmy logowania w oparciu o: </w:t>
            </w:r>
          </w:p>
          <w:p w14:paraId="767A8C22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Login i hasło, </w:t>
            </w:r>
          </w:p>
          <w:p w14:paraId="565EE258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Karty z certyfikatami (smartcard), </w:t>
            </w:r>
          </w:p>
          <w:p w14:paraId="111E3CB0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Wirtualne karty (logowanie w oparciu o certyfikat chroniony poprzez moduł TPM), </w:t>
            </w:r>
          </w:p>
          <w:p w14:paraId="500AE2EF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19)       Możliwość wymuszania wieloelementowej dynamicznej kontroli dostępu dla: określonych grup użytkowników, zastosowanej klasyfikacji danych, centralnych polityk dostępu w sieci, centralnych polityk audytowych oraz narzuconych dla grup użytkowników praw do wykorzystywania szyfrowanych danych.. </w:t>
            </w:r>
          </w:p>
          <w:p w14:paraId="4CB0D11A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20)       Wsparcie dla większości powszechnie używanych urządzeń peryferyjnych (drukarek, urządzeń sieciowych, standardów USB, Plug&amp;Play). </w:t>
            </w:r>
          </w:p>
          <w:p w14:paraId="3652A9F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21)       Możliwość zdalnej konfiguracji, administrowania oraz aktualizowania systemu. </w:t>
            </w:r>
          </w:p>
          <w:p w14:paraId="1C4F2234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22)       Dostępność bezpłatnych narzędzi producenta systemu umożliwiających badanie i wdrażanie zdefiniowanego zestawu polityk bezpieczeństwa. </w:t>
            </w:r>
          </w:p>
          <w:p w14:paraId="22DFE495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23)       Pochodzący od producenta systemu serwis zarządzania polityką dostępu do informacji w dokumentach (Digital Rights Management). </w:t>
            </w:r>
          </w:p>
          <w:p w14:paraId="0250EABF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24)       Wsparcie dla środowisk Java i .NET Framework 4.x – możliwość uruchomienia aplikacji działających we wskazanych środowiskach. </w:t>
            </w:r>
          </w:p>
          <w:p w14:paraId="754A40DB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25)       Możliwość implementacji następujących funkcjonalności bez potrzeby instalowania dodatkowych produktów (oprogramowania) innych producentów wymagających dodatkowych licencji: </w:t>
            </w:r>
          </w:p>
          <w:p w14:paraId="3CA6F67D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a)        Podstawowe usługi sieciowe: DHCP oraz DNS wspierający DNSSEC, </w:t>
            </w:r>
          </w:p>
          <w:p w14:paraId="6C4AFD9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b)       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13EF5E14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Podłączenie do domeny w trybie offline – bez dostępnego połączenia sieciowego z domeną, </w:t>
            </w:r>
          </w:p>
          <w:p w14:paraId="60F8DF09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Ustanawianie praw dostępu do zasobów domeny na bazie sposobu logowania użytkownika – na przykład typu certyfikatu użytego do logowania, </w:t>
            </w:r>
          </w:p>
          <w:p w14:paraId="469137D5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III.        Odzyskiwanie przypadkowo skasowanych obiektów usługi katalogowej z mechanizmu kosza.  </w:t>
            </w:r>
          </w:p>
          <w:p w14:paraId="4C17BEDE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Bezpieczny mechanizm dołączania do domeny uprawnionych użytkowników prywatnych urządzeń mobilnych opartych o iOS i Windows 8.1.  </w:t>
            </w:r>
          </w:p>
          <w:p w14:paraId="46023858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c)        Zdalna dystrybucja oprogramowania na stacje robocze. </w:t>
            </w:r>
          </w:p>
          <w:p w14:paraId="5E385ECF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d)        Praca zdalna na serwerze z wykorzystaniem terminala (cienkiego klienta) lub odpowiednio skonfigurowanej stacji roboczej </w:t>
            </w:r>
          </w:p>
          <w:p w14:paraId="339A190C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e)        Centrum Certyfikatów (CA), obsługa klucza publicznego i prywatnego) umożliwiające: </w:t>
            </w:r>
          </w:p>
          <w:p w14:paraId="39BF9FC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Dystrybucję certyfikatów poprzez http </w:t>
            </w:r>
          </w:p>
          <w:p w14:paraId="07615489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Konsolidację CA dla wielu lasów domeny, </w:t>
            </w:r>
          </w:p>
          <w:p w14:paraId="3BF4CAEF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III.        Automatyczne rejestrowania certyfikatów pomiędzy różnymi lasami domen, </w:t>
            </w:r>
          </w:p>
          <w:p w14:paraId="391A1162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Automatyczne występowanie i używanie (wystawianie) certyfikatów PKI X.509. </w:t>
            </w:r>
          </w:p>
          <w:p w14:paraId="3819BF48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>f)         Szyfrowanie plików i folderów.</w:t>
            </w:r>
          </w:p>
          <w:p w14:paraId="4ECC0F76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g)        Szyfrowanie połączeń sieciowych pomiędzy serwerami oraz serwerami i stacjami roboczymi (IPSec). </w:t>
            </w:r>
          </w:p>
          <w:p w14:paraId="057A07B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h)        Możliwość tworzenia systemów wysokiej dostępności (klastry typu fail-over) oraz rozłożenia obciążenia serwerów. </w:t>
            </w:r>
          </w:p>
          <w:p w14:paraId="35860BBC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i)          Serwis udostępniania stron WWW. </w:t>
            </w:r>
          </w:p>
          <w:p w14:paraId="727CFD7E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j)          Wsparcie dla protokołu IP w wersji 6 (IPv6),</w:t>
            </w:r>
          </w:p>
          <w:p w14:paraId="4015AE94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k)        Wsparcie dla algorytmów Suite B (RFC 4869),</w:t>
            </w:r>
          </w:p>
          <w:p w14:paraId="1AD73B82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l)          Wbudowane usługi VPN pozwalające na zestawienie nielimitowanej liczby równoczesnych połączeń i niewymagające instalacji dodatkowego oprogramowania na komputerach z systemem Windows, </w:t>
            </w:r>
          </w:p>
          <w:p w14:paraId="4E12B89A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m)       Wbudowane mechanizmy wirtualizacji (Hypervisor) pozwalające na uruchamianie do 1000 aktywnych środowisk wirtualnych systemów operacyjnych. Wirtualne maszyny w trakcie pracy i bez zauważalnego zmniejszenia ich dostępności mogą być przenoszone pomiędzy serwerami klastra typu failover z jednoczesnym zachowaniem pozostałej funkcjonalności. Mechanizmy wirtualizacji mają zapewnić wsparcie dla: </w:t>
            </w:r>
          </w:p>
          <w:p w14:paraId="3F40C5A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I.          Dynamicznego podłączania zasobów dyskowych typu hot-plug do maszyn wirtualnych, </w:t>
            </w:r>
          </w:p>
          <w:p w14:paraId="32EAC1F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II.         Obsługi ramek typu jumbo frames dla maszyn wirtualnych. </w:t>
            </w:r>
          </w:p>
          <w:p w14:paraId="731F68E8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III.        Obsługi 4-KB sektorów dysków  </w:t>
            </w:r>
          </w:p>
          <w:p w14:paraId="17088020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IV.        Nielimitowanej liczby jednocześnie przenoszonych maszyn wirtualnych pomiędzy węzłami klastra </w:t>
            </w:r>
          </w:p>
          <w:p w14:paraId="3C27F835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V.         Możliwości wirtualizacji sieci z zastosowaniem przełącznika, którego funkcjonalność może być rozszerzana jednocześnie poprzez oprogramowanie kilku innych dostawców poprzez otwarty interfejs API. </w:t>
            </w:r>
          </w:p>
          <w:p w14:paraId="6469E603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VI.        Możliwości kierowania ruchu sieciowego z wielu sieci VLAN bezpośrednio do pojedynczej karty sieciowej maszyny wirtualnej (tzw. trunk mode) </w:t>
            </w:r>
          </w:p>
          <w:p w14:paraId="4DA9FC59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26)       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      </w:r>
          </w:p>
          <w:p w14:paraId="0D42B475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27)       Wsparcie dostępu do zasobu dyskowego poprzez wiele ścieżek (Multipath). </w:t>
            </w:r>
          </w:p>
          <w:p w14:paraId="5311A2FA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28)       Możliwość instalacji poprawek poprzez wgranie ich do obrazu instalacyjnego. </w:t>
            </w:r>
          </w:p>
          <w:p w14:paraId="66A62CAE" w14:textId="77777777" w:rsidR="009210C1" w:rsidRPr="002826DC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 xml:space="preserve">29)       Mechanizmy zdalnej administracji oraz mechanizmy (również działające zdalnie) administracji przez skrypty. </w:t>
            </w:r>
          </w:p>
          <w:p w14:paraId="100D0394" w14:textId="77777777" w:rsidR="009210C1" w:rsidRPr="00DD39E8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2826DC">
              <w:rPr>
                <w:rFonts w:cstheme="minorHAnsi"/>
                <w:color w:val="000000"/>
                <w:sz w:val="20"/>
                <w:szCs w:val="20"/>
              </w:rPr>
              <w:t>30)       Możliwość zarządzania przez wbudowane mechanizmy zgodne ze standardami WBEM oraz WS-Management organizacji DMTF.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FB9D" w14:textId="77777777" w:rsidR="009210C1" w:rsidRPr="00DD39E8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794CC254" w14:textId="77777777" w:rsidTr="00504832">
        <w:trPr>
          <w:jc w:val="center"/>
        </w:trPr>
        <w:tc>
          <w:tcPr>
            <w:tcW w:w="1838" w:type="dxa"/>
            <w:vAlign w:val="center"/>
          </w:tcPr>
          <w:p w14:paraId="7DBDD8A1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Bezpieczeństwo</w:t>
            </w:r>
            <w:r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772C9DEF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Zatrzask górnej pokrywy oraz blokada na ramce panela zamykana na klucz służąca do ochrony nieautoryzowanego dostępu do dysków twardych. </w:t>
            </w:r>
          </w:p>
          <w:p w14:paraId="05B3C700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Możliwość wyłączenia w BIOS funkcji przycisku zasilania. </w:t>
            </w:r>
          </w:p>
          <w:p w14:paraId="5CE5F123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BIOS ma możliwość przejścia do bezpiecznego trybu rozruchowego z możliwością zarządzania blokadą zasilania, panelem sterowania oraz zmianą hasła </w:t>
            </w:r>
          </w:p>
          <w:p w14:paraId="7C60B702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Wbudowany czujnik otwarcia obudowy współpracujący z BIOS i kartą zarządzającą. </w:t>
            </w:r>
          </w:p>
          <w:p w14:paraId="2559CC20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Moduł TPM 2.0 </w:t>
            </w:r>
          </w:p>
          <w:p w14:paraId="00F8BFF8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color w:val="000000"/>
              </w:rPr>
              <w:t>Możliwość dynamicznego włączania I wyłączania portów USB na obudowie – bez potrzeby restartu serwera</w:t>
            </w:r>
          </w:p>
          <w:p w14:paraId="61E9467D" w14:textId="77777777" w:rsidR="009210C1" w:rsidRPr="00FE6287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87F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1572FA2A" w14:textId="77777777" w:rsidTr="00504832">
        <w:trPr>
          <w:jc w:val="center"/>
        </w:trPr>
        <w:tc>
          <w:tcPr>
            <w:tcW w:w="1838" w:type="dxa"/>
            <w:vAlign w:val="center"/>
          </w:tcPr>
          <w:p w14:paraId="10C81AB0" w14:textId="77777777" w:rsidR="009210C1" w:rsidRDefault="009210C1" w:rsidP="00E568D1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Moduł bezpieczeństwa</w:t>
            </w:r>
          </w:p>
        </w:tc>
        <w:tc>
          <w:tcPr>
            <w:tcW w:w="5670" w:type="dxa"/>
            <w:vAlign w:val="center"/>
          </w:tcPr>
          <w:p w14:paraId="67B48350" w14:textId="77777777" w:rsidR="009210C1" w:rsidRPr="00520F59" w:rsidRDefault="009210C1" w:rsidP="00E568D1">
            <w:pPr>
              <w:spacing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20F59">
              <w:rPr>
                <w:rFonts w:cstheme="minorHAnsi"/>
                <w:color w:val="000000"/>
                <w:sz w:val="20"/>
                <w:szCs w:val="20"/>
              </w:rPr>
              <w:t>Zainstalowany fabrycznie w urządzeniu na złączu PCIe v2 lub v3 sprzętowy moduł bezpieczeństwa umożliwiający bezpieczne przechowywanie kluczy kryptograficznych oraz wspierający operacje kryptograficzne z użyciem kluczy asymetrycznych RSA długości nie mniejszej niż 8192bitów, Diffie-Helmana oraz ECC Suite B. Moduł musi posiadać wsparcie dla algorytmów symetrycznych AES o długości nie mniejszej niż 256bit oraz 3 (Triple) DES 112 i 168 bitów. Obsługę funkcji skrótu SHA-1 i SHA-2 o długości (224, 256, 284 oraz 512 bitów). Moduł bezpieczeństwa musi posiadać certyfikację FIPS 140-2 poziomu 3 (certyfikat należy załączyć do oferty), oraz umożliwiać pełne zdalne zarządzanie włącznie z aktualizacją firmware. Dodatkowo moduł ten musi pozwalać na autoryzację za pomocą hasła, karty inteligentnej (która musi zostać dostarczona wraz urządzeniem, i dedykowanym czytnikiem współpracującym tylko z kartami danego producenta) oraz klucza w postaci pliku. Wraz z modułem kryptograficznym musi zostać dostarczone oprogramowanie producenta modułu będące odpowiednikiem zaoferowanego fizycznego modułu bezpieczeństwa. Moduł bezpieczeństwa musi oferować zaawansowaną diagnostykę i logowanie zdarzeń w przynajmniej 3 poziomach (Error, Warning, Info), przy wykorzystywaniu biblioteki PKCS#11.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88CE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68CB55A0" w14:textId="77777777" w:rsidTr="00504832">
        <w:trPr>
          <w:jc w:val="center"/>
        </w:trPr>
        <w:tc>
          <w:tcPr>
            <w:tcW w:w="1838" w:type="dxa"/>
          </w:tcPr>
          <w:p w14:paraId="76F3E0FD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Karta Zarządzania</w:t>
            </w:r>
          </w:p>
        </w:tc>
        <w:tc>
          <w:tcPr>
            <w:tcW w:w="5670" w:type="dxa"/>
          </w:tcPr>
          <w:p w14:paraId="050B51E9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spacing w:line="252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Niezależna od zainstalowanego na serwerze systemu operacyjnego posiadająca dedykowany port Gigabit Ethernet RJ-45 i umożliwiająca:</w:t>
            </w:r>
          </w:p>
          <w:p w14:paraId="1E51FED6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zdalny dostęp do graficznego interfejsu Web karty zarządzającej;</w:t>
            </w:r>
          </w:p>
          <w:p w14:paraId="4AAA0B2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zdalne monitorowanie i informowanie o statusie serwera (m.in. prędkości obrotowej wentylatorów, konfiguracji serwera);</w:t>
            </w:r>
          </w:p>
          <w:p w14:paraId="787A5524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szyfrowane połączenie (TLS) oraz autentykacje i autoryzację użytkownika;</w:t>
            </w:r>
          </w:p>
          <w:p w14:paraId="082149F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podmontowania zdalnych wirtualnych napędów;</w:t>
            </w:r>
          </w:p>
          <w:p w14:paraId="001EE37F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wirtualną konsolę z dostępem do myszy, klawiatury;</w:t>
            </w:r>
          </w:p>
          <w:p w14:paraId="3C0A280C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wsparcie dla IPv6;</w:t>
            </w:r>
          </w:p>
          <w:p w14:paraId="6CAF34F1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 w:rsidRPr="00E038DA">
              <w:rPr>
                <w:rFonts w:cstheme="minorHAnsi"/>
              </w:rPr>
              <w:t>wsparcie dla WSMAN (Web Service for Management); SNMP; IPMI2.0, SSH, Redfish;</w:t>
            </w:r>
          </w:p>
          <w:p w14:paraId="188EEEF3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zdalnego monitorowania w czasie rzeczywistym poboru prądu przez serwer;</w:t>
            </w:r>
          </w:p>
          <w:p w14:paraId="3E719B3F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zdalnego ustawienia limitu poboru prądu przez konkretny serwer;</w:t>
            </w:r>
          </w:p>
          <w:p w14:paraId="275D97DB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integracja z Active Directory;</w:t>
            </w:r>
          </w:p>
          <w:p w14:paraId="4C97697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obsługi przez dwóch administratorów jednocześnie;</w:t>
            </w:r>
          </w:p>
          <w:p w14:paraId="67B63AA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wsparcie dla dynamic DNS;</w:t>
            </w:r>
          </w:p>
          <w:p w14:paraId="54F4B72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wysyłanie do administratora maila z powiadomieniem o awarii lub zmianie konfiguracji sprzętowej.</w:t>
            </w:r>
          </w:p>
          <w:p w14:paraId="4B239D53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bezpośredniego zarządzania poprzez dedykowany port USB na przednim panelu serwera</w:t>
            </w:r>
          </w:p>
          <w:p w14:paraId="3057558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zarządzania do 100 serwerów bezpośrednio z konsoli karty zarządzającej pojedynczego serwera</w:t>
            </w:r>
          </w:p>
          <w:p w14:paraId="2179678D" w14:textId="77777777" w:rsidR="009210C1" w:rsidRDefault="009210C1" w:rsidP="00E568D1">
            <w:pPr>
              <w:spacing w:after="0" w:line="254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49864C96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Wirtualny schowek ułatwiający korzystanie z konsoli zdalnej</w:t>
            </w:r>
          </w:p>
          <w:p w14:paraId="4034F17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Przesyłanie danych telemetrycznych w czasie rzeczywistym</w:t>
            </w:r>
          </w:p>
          <w:p w14:paraId="4A1FDC9C" w14:textId="77777777" w:rsidR="009210C1" w:rsidRPr="00E038DA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Dostosowanie zarządzania temperaturą i przepływem powietrza w serwerze</w:t>
            </w:r>
          </w:p>
          <w:p w14:paraId="435F34F9" w14:textId="77777777" w:rsidR="009210C1" w:rsidRPr="00FE6287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4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Automatyczna rejestracja certyfikatów (ACE)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084D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5B6C21C6" w14:textId="77777777" w:rsidTr="00504832">
        <w:trPr>
          <w:jc w:val="center"/>
        </w:trPr>
        <w:tc>
          <w:tcPr>
            <w:tcW w:w="1838" w:type="dxa"/>
          </w:tcPr>
          <w:p w14:paraId="5BA0CB4B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Oprogramowanie do zarządzania</w:t>
            </w:r>
          </w:p>
        </w:tc>
        <w:tc>
          <w:tcPr>
            <w:tcW w:w="5670" w:type="dxa"/>
          </w:tcPr>
          <w:p w14:paraId="42A3D2DD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zainstalowania oprogramowania producenta do zarządzania, spełniającego poniższe wymagania:</w:t>
            </w:r>
          </w:p>
          <w:p w14:paraId="21DD413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Wsparcie dla serwerów, urządzeń sieciowych oraz pamięci masowych</w:t>
            </w:r>
          </w:p>
          <w:p w14:paraId="401C18D9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integracja z Active Directory</w:t>
            </w:r>
          </w:p>
          <w:p w14:paraId="10F22150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zarządzania dostarczonymi serwerami bez udziału dedykowanego agenta</w:t>
            </w:r>
          </w:p>
          <w:p w14:paraId="33F4C3CB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Wsparcie dla protokołów SNMP, IPMI, Linux SSH, Redfish</w:t>
            </w:r>
          </w:p>
          <w:p w14:paraId="5008126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Możliwość uruchamiania procesu wykrywania urządzeń w oparciu o harmonogram</w:t>
            </w:r>
          </w:p>
          <w:p w14:paraId="60B689C0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Szczegółowy opis wykrytych systemów oraz ich komponentów</w:t>
            </w:r>
          </w:p>
          <w:p w14:paraId="55CF7B84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eksportu raportu do CSV, HTML, XLS, PDF</w:t>
            </w:r>
          </w:p>
          <w:p w14:paraId="13C25EF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tworzenia własnych raportów w oparciu o wszystkie informacje zawarte w inwentarzu.</w:t>
            </w:r>
          </w:p>
          <w:p w14:paraId="22C194F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Grupowanie urządzeń w oparciu o kryteria użytkownika</w:t>
            </w:r>
          </w:p>
          <w:p w14:paraId="777D0898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12BF9DE4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uruchamiania narzędzi zarządzających w poszczególnych urządzeniach</w:t>
            </w:r>
          </w:p>
          <w:p w14:paraId="5C18F23E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Szybki podgląd stanu środowiska</w:t>
            </w:r>
          </w:p>
          <w:p w14:paraId="44121A20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Podsumowanie stanu dla każdego urządzenia</w:t>
            </w:r>
          </w:p>
          <w:p w14:paraId="05812328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Szczegółowy status urządzenia/elementu/komponentu</w:t>
            </w:r>
          </w:p>
          <w:p w14:paraId="462E6DB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Generowanie alertów przy zmianie stanu urządzenia.</w:t>
            </w:r>
          </w:p>
          <w:p w14:paraId="7E345B3F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Filtry raportów umożliwiające podgląd najważniejszych zdarzeń</w:t>
            </w:r>
          </w:p>
          <w:p w14:paraId="399D888E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Integracja z service desk producenta dostarczonej platformy sprzętowej</w:t>
            </w:r>
          </w:p>
          <w:p w14:paraId="6B8C9569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przejęcia zdalnego pulpitu</w:t>
            </w:r>
          </w:p>
          <w:p w14:paraId="0B4CD79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podmontowania wirtualnego napędu</w:t>
            </w:r>
          </w:p>
          <w:p w14:paraId="1DF71B1D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Kreator umożliwiający dostosowanie akcji dla wybranych alertów</w:t>
            </w:r>
          </w:p>
          <w:p w14:paraId="2BD7F2E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importu plików MIB</w:t>
            </w:r>
          </w:p>
          <w:p w14:paraId="168ECA82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Przesyłanie alertów „as-is” do innych konsol firm trzecich</w:t>
            </w:r>
          </w:p>
          <w:p w14:paraId="7EFBAC59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definiowania ról administratorów</w:t>
            </w:r>
          </w:p>
          <w:p w14:paraId="180FCB58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zdalnej aktualizacji oprogramowania wewnętrznego serwerów</w:t>
            </w:r>
          </w:p>
          <w:p w14:paraId="30F8AFEF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Aktualizacja oparta o wybranie źródła bibliotek (lokalna, on-line producenta oferowanego rozwiązania)</w:t>
            </w:r>
          </w:p>
          <w:p w14:paraId="4F8229CE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instalacji oprogramowania wewnętrznego bez potrzeby instalacji agenta</w:t>
            </w:r>
          </w:p>
          <w:p w14:paraId="4F8AB6B3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automatycznego generowania i zgłaszania incydentów awarii bezpośrednio do centrum serwisowego producenta serwerów</w:t>
            </w:r>
          </w:p>
          <w:p w14:paraId="178FDC54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Moduł raportujący pozwalający na wygenerowanie następujących informacji: nr seryjne sprzętu, konfiguracja poszczególnych </w:t>
            </w:r>
            <w:r>
              <w:rPr>
                <w:rFonts w:asciiTheme="minorHAnsi" w:hAnsiTheme="minorHAnsi" w:cstheme="minorHAnsi"/>
              </w:rPr>
              <w:lastRenderedPageBreak/>
              <w:t>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05043A31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tworzenia sprzętowej konfiguracji bazowej i na jej podstawie weryfikacji środowiska w celu wykrycia rozbieżności.</w:t>
            </w:r>
          </w:p>
          <w:p w14:paraId="0E391BB5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Wdrażanie serwerów, rozwiązań modularnych oraz przełączników sieciowych w oparciu o profile</w:t>
            </w:r>
          </w:p>
          <w:p w14:paraId="3FE8A12E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migracji ustawień serwera wraz z wirtualnymi adresami sieciowymi (MAC, WWN, IQN) między urządzeniami.</w:t>
            </w:r>
          </w:p>
          <w:p w14:paraId="5A7C44E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Tworzenie gotowych paczek informacji umożliwiających zdiagnozowanie awarii urządzenia przez serwis producenta.</w:t>
            </w:r>
          </w:p>
          <w:p w14:paraId="6C6CB1BA" w14:textId="77777777" w:rsidR="009210C1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Zdalne uruchamianie diagnostyki serwera.</w:t>
            </w:r>
          </w:p>
          <w:p w14:paraId="20EB1BEA" w14:textId="77777777" w:rsidR="009210C1" w:rsidRPr="00E038DA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Dedykowana aplikacja na urządzenia mobilne integrująca się z wyżej opisanymi oprogramowaniem zarządzającym.</w:t>
            </w:r>
          </w:p>
          <w:p w14:paraId="769AB6D9" w14:textId="77777777" w:rsidR="009210C1" w:rsidRPr="00FE6287" w:rsidRDefault="009210C1" w:rsidP="009210C1">
            <w:pPr>
              <w:pStyle w:val="Akapitzlist"/>
              <w:widowControl/>
              <w:numPr>
                <w:ilvl w:val="1"/>
                <w:numId w:val="17"/>
              </w:numPr>
              <w:suppressAutoHyphens w:val="0"/>
              <w:spacing w:line="256" w:lineRule="auto"/>
              <w:contextualSpacing/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Oprogramowanie dostarczane jako wirtualny appliance dla KVM, ESXi i Hyper-V.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90AE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6C5AB364" w14:textId="77777777" w:rsidTr="00504832">
        <w:trPr>
          <w:jc w:val="center"/>
        </w:trPr>
        <w:tc>
          <w:tcPr>
            <w:tcW w:w="1838" w:type="dxa"/>
          </w:tcPr>
          <w:p w14:paraId="5E589C78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5670" w:type="dxa"/>
            <w:vAlign w:val="center"/>
          </w:tcPr>
          <w:p w14:paraId="087784E2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Serwer musi być wyprodukowany zgodnie z normą ISO-9001:2015, ISO-50001 oraz ISO-14001</w:t>
            </w:r>
          </w:p>
          <w:p w14:paraId="6C318B0B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Serwer musi posiadać deklaracja CE.</w:t>
            </w:r>
          </w:p>
          <w:p w14:paraId="43B026FF" w14:textId="77777777" w:rsidR="009210C1" w:rsidRPr="00F15DD6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 w:rsidRPr="00F15DD6">
              <w:rPr>
                <w:rFonts w:cstheme="minorHAnsi"/>
                <w:color w:val="000000"/>
              </w:rPr>
              <w:t>Serwer musi spełniać wymagania normy NIST SP 800-193 ochrony przed cyberatakami – załączyć do ofert dokumentację techniczną lub oświadczenie producenta serwera w celu potwierdzenia spełnienia normy</w:t>
            </w:r>
          </w:p>
          <w:p w14:paraId="57D4E42B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 w:rsidRPr="00F15DD6">
              <w:rPr>
                <w:rFonts w:cstheme="minorHAnsi"/>
                <w:color w:val="000000"/>
              </w:rPr>
              <w:t>Oferowane produkty muszą zawierać</w:t>
            </w:r>
            <w:r>
              <w:rPr>
                <w:rFonts w:cstheme="minorHAnsi"/>
                <w:color w:val="000000"/>
              </w:rPr>
              <w:t xml:space="preserve">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7" w:history="1">
              <w:r>
                <w:rPr>
                  <w:rStyle w:val="Hipercze"/>
                  <w:rFonts w:cstheme="minorHAnsi"/>
                </w:rPr>
                <w:t>www.epeat.net</w:t>
              </w:r>
            </w:hyperlink>
            <w:r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lastRenderedPageBreak/>
              <w:t xml:space="preserve">potwierdzający spełnienie normy co najmniej Epeat Silver według normy wprowadzonej w 2019 roku - </w:t>
            </w:r>
            <w:r>
              <w:rPr>
                <w:rFonts w:cstheme="minorHAnsi"/>
                <w:b/>
                <w:bCs/>
                <w:color w:val="000000"/>
              </w:rPr>
              <w:t>Wykonawca złoży dokument potwierdzający spełnianie wymogu.</w:t>
            </w:r>
          </w:p>
          <w:p w14:paraId="1D42362A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BC5B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123291E2" w14:textId="77777777" w:rsidTr="00504832">
        <w:trPr>
          <w:jc w:val="center"/>
        </w:trPr>
        <w:tc>
          <w:tcPr>
            <w:tcW w:w="1838" w:type="dxa"/>
          </w:tcPr>
          <w:p w14:paraId="6EA0F657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5670" w:type="dxa"/>
            <w:vAlign w:val="center"/>
          </w:tcPr>
          <w:p w14:paraId="301760EA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t>Zamawiający wymaga dokumentacji w języku polskim lub angi</w:t>
            </w:r>
            <w:r>
              <w:rPr>
                <w:i/>
              </w:rPr>
              <w:t>e</w:t>
            </w:r>
            <w:r>
              <w:t>lskim.</w:t>
            </w:r>
          </w:p>
          <w:p w14:paraId="0BEDCDD9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bCs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B355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  <w:tr w:rsidR="009210C1" w14:paraId="060DA024" w14:textId="77777777" w:rsidTr="00504832">
        <w:trPr>
          <w:jc w:val="center"/>
        </w:trPr>
        <w:tc>
          <w:tcPr>
            <w:tcW w:w="1838" w:type="dxa"/>
          </w:tcPr>
          <w:p w14:paraId="391341F3" w14:textId="77777777" w:rsidR="009210C1" w:rsidRDefault="009210C1" w:rsidP="00E568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5670" w:type="dxa"/>
            <w:vAlign w:val="center"/>
          </w:tcPr>
          <w:p w14:paraId="32D5DF9E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Zamawiający wymaga zapewnienia przez wykonawcę usługi wsparcia technicznego z zakresu wdrażanej technologii na okres 3 lat.</w:t>
            </w:r>
          </w:p>
          <w:p w14:paraId="51F09028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oczekuje możliwości zgłaszania zdarzeń serwisowych w trybie 24/7/365 następującymi kanałami: telefonicznie, przez Internet oraz z wykorzystaniem aplikacji. </w:t>
            </w:r>
          </w:p>
          <w:p w14:paraId="14D72D9E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Zamawiający oczekuje bezpośredniego dostępu do wykwalifikowanej kadry inżynierów technicznych a w przypadku konieczności eskalacji zgłoszenia serwisowego wyznaczonego Kierownika Eskalacji po stronie wykonawcy (dla krytycznych zgłoszeń serwisowych)</w:t>
            </w:r>
          </w:p>
          <w:p w14:paraId="1DFDCD22" w14:textId="77777777" w:rsidR="009210C1" w:rsidRPr="007A0EBD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wymaga pojedynczego punktu kontaktu dla całego rozwiązania producenta, w tym także sprzedanego oprogramowania. </w:t>
            </w:r>
          </w:p>
          <w:p w14:paraId="2CB356D0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Zgłoszenie przyjęte jest potwierdzane przez zespół pomocy technicznej (mail/telefon / aplikacja / portal) przez nadanie unikalnego numeru zgłoszenia pozwalającego na identyfikację zgłoszenia w trakcie realizacji naprawy i po jej zakończeniu.</w:t>
            </w:r>
          </w:p>
          <w:p w14:paraId="77162BA5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Zamawiający oczekuje możliwości samodzielnego kwalifikowania poziomu ważności naprawy.</w:t>
            </w:r>
          </w:p>
          <w:p w14:paraId="28956116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oczekuje rozpoczęcia diagnostyki telefonicznej / internetowej już w momencie dokonania zgłoszenia. Certyfikowany Technik wykonawcy / producenta z właściwym zestawem części do naprawy (potwierdzonym na etapie diagnostyki) powinien rozpocząć naprawę w siedzibie zamawiającego najpóźniej w następnym dniu roboczym (NBD) od zakończenia diagnostyki. Naprawa ma się odbyć w siedzibie zamawiającego, chyba, że zamawiający dla danej naprawy zgodzi się na inną formę.  </w:t>
            </w:r>
          </w:p>
          <w:p w14:paraId="05BA647C" w14:textId="77777777" w:rsidR="009210C1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Zamawiający oczekuje nieodpłatnego udostępnienia narzędzi serwisowych i procesów wsparcia </w:t>
            </w:r>
            <w:r>
              <w:rPr>
                <w:rFonts w:cstheme="minorHAnsi"/>
                <w:color w:val="000000"/>
              </w:rPr>
              <w:lastRenderedPageBreak/>
              <w:t>umożliwiających: Wykrywanie usterek sprzętowych z predykcją awarii, automatyczną diagnostykę i zdalne otwieranie zgłoszeń serwisowych, wskazówki dotyczące bezpieczeństwa produktów, samodzielne wysyłanie części, a także ocena bezpieczeństwa cybernetycznego</w:t>
            </w:r>
          </w:p>
          <w:p w14:paraId="5AAD9434" w14:textId="77777777" w:rsidR="009210C1" w:rsidRPr="00F15DD6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 w:rsidRPr="00F15DD6">
              <w:rPr>
                <w:rFonts w:cstheme="minorHAnsi"/>
                <w:color w:val="00000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501B80B5" w14:textId="77777777" w:rsidR="009210C1" w:rsidRPr="00E038DA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4A257639" w14:textId="77777777" w:rsidR="009210C1" w:rsidRPr="00FE6287" w:rsidRDefault="009210C1" w:rsidP="009210C1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after="160" w:line="256" w:lineRule="auto"/>
              <w:contextualSpacing/>
              <w:jc w:val="left"/>
              <w:rPr>
                <w:rFonts w:cstheme="minorHAnsi"/>
                <w:color w:val="000000"/>
              </w:rPr>
            </w:pPr>
            <w:r w:rsidRPr="00F15DD6">
              <w:rPr>
                <w:rFonts w:cstheme="minorHAnsi"/>
                <w:color w:val="00000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33B6" w14:textId="77777777" w:rsidR="009210C1" w:rsidRDefault="009210C1" w:rsidP="00E568D1">
            <w:pPr>
              <w:rPr>
                <w:rFonts w:cs="Segoe UI"/>
                <w:color w:val="000000"/>
                <w:sz w:val="20"/>
                <w:szCs w:val="20"/>
              </w:rPr>
            </w:pPr>
          </w:p>
        </w:tc>
      </w:tr>
    </w:tbl>
    <w:p w14:paraId="53C54272" w14:textId="77777777" w:rsidR="009210C1" w:rsidRPr="00821DAF" w:rsidRDefault="009210C1" w:rsidP="009210C1"/>
    <w:p w14:paraId="2FC3FB5E" w14:textId="77777777" w:rsidR="00EA5991" w:rsidRDefault="00EA5991"/>
    <w:p w14:paraId="301D4D38" w14:textId="2CE5CD59" w:rsidR="003B7377" w:rsidRPr="005D2297" w:rsidRDefault="006D05C3" w:rsidP="003B7377">
      <w:pPr>
        <w:widowControl w:val="0"/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ar-SA"/>
        </w:rPr>
      </w:pPr>
      <w:r>
        <w:rPr>
          <w:rFonts w:ascii="Times New Roman" w:eastAsia="Times New Roman" w:hAnsi="Times New Roman" w:cs="Times New Roman"/>
          <w:lang w:val="en-US" w:eastAsia="ar-SA"/>
        </w:rPr>
        <w:tab/>
      </w:r>
      <w:r w:rsidR="003B7377" w:rsidRPr="005D2297">
        <w:rPr>
          <w:rFonts w:ascii="Times New Roman" w:eastAsia="Times New Roman" w:hAnsi="Times New Roman" w:cs="Times New Roman"/>
          <w:lang w:val="en-US" w:eastAsia="ar-SA"/>
        </w:rPr>
        <w:t>….……...…………………………………</w:t>
      </w:r>
    </w:p>
    <w:p w14:paraId="6F281F47" w14:textId="77777777" w:rsidR="003B7377" w:rsidRPr="005D2297" w:rsidRDefault="003B7377" w:rsidP="003B737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  <w:t xml:space="preserve">        </w:t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ab/>
        <w:t xml:space="preserve">   </w:t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Podpis osób uprawnionych do składania </w:t>
      </w:r>
    </w:p>
    <w:p w14:paraId="7144E100" w14:textId="77777777" w:rsidR="003B7377" w:rsidRPr="005D2297" w:rsidRDefault="003B7377" w:rsidP="003B737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</w:pP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  <w:t xml:space="preserve">     oświadczeń woli w imieniu Wykonawcy </w:t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</w:r>
      <w:r w:rsidRPr="005D2297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ab/>
        <w:t xml:space="preserve">                             oraz pieczątka / pieczątki</w:t>
      </w:r>
    </w:p>
    <w:p w14:paraId="5F3284CB" w14:textId="77777777" w:rsidR="003B7377" w:rsidRDefault="003B7377"/>
    <w:sectPr w:rsidR="003B7377" w:rsidSect="0056287B">
      <w:headerReference w:type="default" r:id="rId8"/>
      <w:footerReference w:type="default" r:id="rId9"/>
      <w:footnotePr>
        <w:pos w:val="beneathText"/>
      </w:footnotePr>
      <w:pgSz w:w="11907" w:h="16840"/>
      <w:pgMar w:top="1607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5701" w14:textId="77777777" w:rsidR="00A95870" w:rsidRDefault="00A95870" w:rsidP="005D2297">
      <w:pPr>
        <w:spacing w:after="0" w:line="240" w:lineRule="auto"/>
      </w:pPr>
      <w:r>
        <w:separator/>
      </w:r>
    </w:p>
  </w:endnote>
  <w:endnote w:type="continuationSeparator" w:id="0">
    <w:p w14:paraId="7D230023" w14:textId="77777777" w:rsidR="00A95870" w:rsidRDefault="00A95870" w:rsidP="005D2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27DE7" w14:textId="77777777" w:rsidR="00EA5991" w:rsidRPr="00BF1528" w:rsidRDefault="00E81273">
    <w:pPr>
      <w:pStyle w:val="Stopka"/>
      <w:jc w:val="right"/>
      <w:rPr>
        <w:rFonts w:ascii="Times New Roman" w:hAnsi="Times New Roman"/>
        <w:sz w:val="22"/>
        <w:szCs w:val="22"/>
      </w:rPr>
    </w:pPr>
    <w:r w:rsidRPr="00BF1528">
      <w:rPr>
        <w:rFonts w:ascii="Times New Roman" w:hAnsi="Times New Roman"/>
        <w:sz w:val="22"/>
        <w:szCs w:val="22"/>
      </w:rPr>
      <w:t xml:space="preserve">str. </w:t>
    </w:r>
    <w:r w:rsidRPr="00BF1528">
      <w:rPr>
        <w:rFonts w:ascii="Times New Roman" w:hAnsi="Times New Roman"/>
        <w:sz w:val="22"/>
        <w:szCs w:val="22"/>
      </w:rPr>
      <w:fldChar w:fldCharType="begin"/>
    </w:r>
    <w:r w:rsidRPr="00BF1528">
      <w:rPr>
        <w:rFonts w:ascii="Times New Roman" w:hAnsi="Times New Roman"/>
        <w:sz w:val="22"/>
        <w:szCs w:val="22"/>
      </w:rPr>
      <w:instrText xml:space="preserve"> PAGE    \* MERGEFORMAT </w:instrText>
    </w:r>
    <w:r w:rsidRPr="00BF1528">
      <w:rPr>
        <w:rFonts w:ascii="Times New Roman" w:hAnsi="Times New Roman"/>
        <w:sz w:val="22"/>
        <w:szCs w:val="22"/>
      </w:rPr>
      <w:fldChar w:fldCharType="separate"/>
    </w:r>
    <w:r w:rsidR="00264EF7">
      <w:rPr>
        <w:rFonts w:ascii="Times New Roman" w:hAnsi="Times New Roman"/>
        <w:noProof/>
        <w:sz w:val="22"/>
        <w:szCs w:val="22"/>
      </w:rPr>
      <w:t>4</w:t>
    </w:r>
    <w:r w:rsidRPr="00BF1528">
      <w:rPr>
        <w:rFonts w:ascii="Times New Roman" w:hAnsi="Times New Roman"/>
        <w:sz w:val="22"/>
        <w:szCs w:val="22"/>
      </w:rPr>
      <w:fldChar w:fldCharType="end"/>
    </w:r>
  </w:p>
  <w:p w14:paraId="4D44CDF3" w14:textId="77777777" w:rsidR="00EA5991" w:rsidRDefault="00EA59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1A023" w14:textId="77777777" w:rsidR="00A95870" w:rsidRDefault="00A95870" w:rsidP="005D2297">
      <w:pPr>
        <w:spacing w:after="0" w:line="240" w:lineRule="auto"/>
      </w:pPr>
      <w:r>
        <w:separator/>
      </w:r>
    </w:p>
  </w:footnote>
  <w:footnote w:type="continuationSeparator" w:id="0">
    <w:p w14:paraId="26243821" w14:textId="77777777" w:rsidR="00A95870" w:rsidRDefault="00A95870" w:rsidP="005D2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A53F8" w14:textId="77777777" w:rsidR="00EA5991" w:rsidRPr="000471B2" w:rsidRDefault="00E81273" w:rsidP="000471B2">
    <w:pPr>
      <w:pStyle w:val="Nagwek"/>
    </w:pPr>
    <w:r>
      <w:rPr>
        <w:rFonts w:ascii="Times New Roman" w:hAnsi="Times New Roman"/>
        <w:noProof/>
      </w:rPr>
      <w:t xml:space="preserve">              </w:t>
    </w:r>
    <w:r>
      <w:rPr>
        <w:rFonts w:ascii="Times New Roman" w:hAnsi="Times New Roman"/>
        <w:noProof/>
        <w:sz w:val="24"/>
        <w:szCs w:val="24"/>
      </w:rPr>
      <w:t xml:space="preserve">       </w:t>
    </w:r>
    <w:r w:rsidR="005D2297" w:rsidRPr="005D2297">
      <w:rPr>
        <w:rFonts w:ascii="Times New Roman" w:hAnsi="Times New Roman"/>
        <w:noProof/>
        <w:sz w:val="24"/>
        <w:szCs w:val="24"/>
        <w:lang w:val="pl-PL" w:eastAsia="pl-PL"/>
      </w:rPr>
      <w:drawing>
        <wp:inline distT="0" distB="0" distL="0" distR="0" wp14:anchorId="44308C7F" wp14:editId="158AB177">
          <wp:extent cx="6192520" cy="1263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92520" cy="1263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 w:val="24"/>
        <w:szCs w:val="24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C97987"/>
    <w:multiLevelType w:val="hybridMultilevel"/>
    <w:tmpl w:val="21B0A6EC"/>
    <w:lvl w:ilvl="0" w:tplc="2F8A1C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90418"/>
    <w:multiLevelType w:val="multilevel"/>
    <w:tmpl w:val="0D3C0A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F26AC"/>
    <w:multiLevelType w:val="hybridMultilevel"/>
    <w:tmpl w:val="826C019C"/>
    <w:lvl w:ilvl="0" w:tplc="9A9E2346">
      <w:start w:val="1"/>
      <w:numFmt w:val="bullet"/>
      <w:lvlText w:val="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8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914F4"/>
    <w:multiLevelType w:val="hybridMultilevel"/>
    <w:tmpl w:val="98489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CB64F6"/>
    <w:multiLevelType w:val="hybridMultilevel"/>
    <w:tmpl w:val="11508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06128"/>
    <w:multiLevelType w:val="hybridMultilevel"/>
    <w:tmpl w:val="CBC4C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A66A7"/>
    <w:multiLevelType w:val="hybridMultilevel"/>
    <w:tmpl w:val="F6B420C4"/>
    <w:name w:val="WW8Num102"/>
    <w:lvl w:ilvl="0" w:tplc="62E44920">
      <w:start w:val="9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A01483"/>
    <w:multiLevelType w:val="hybridMultilevel"/>
    <w:tmpl w:val="683C2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781413">
    <w:abstractNumId w:val="0"/>
  </w:num>
  <w:num w:numId="2" w16cid:durableId="1756901374">
    <w:abstractNumId w:val="4"/>
  </w:num>
  <w:num w:numId="3" w16cid:durableId="1069352050">
    <w:abstractNumId w:val="1"/>
  </w:num>
  <w:num w:numId="4" w16cid:durableId="1674063399">
    <w:abstractNumId w:val="9"/>
  </w:num>
  <w:num w:numId="5" w16cid:durableId="1196885737">
    <w:abstractNumId w:val="7"/>
  </w:num>
  <w:num w:numId="6" w16cid:durableId="258104785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4092810">
    <w:abstractNumId w:val="14"/>
  </w:num>
  <w:num w:numId="8" w16cid:durableId="1143349871">
    <w:abstractNumId w:val="5"/>
  </w:num>
  <w:num w:numId="9" w16cid:durableId="2090884809">
    <w:abstractNumId w:val="2"/>
  </w:num>
  <w:num w:numId="10" w16cid:durableId="769813725">
    <w:abstractNumId w:val="6"/>
  </w:num>
  <w:num w:numId="11" w16cid:durableId="470826277">
    <w:abstractNumId w:val="17"/>
  </w:num>
  <w:num w:numId="12" w16cid:durableId="195703943">
    <w:abstractNumId w:val="8"/>
  </w:num>
  <w:num w:numId="13" w16cid:durableId="813332691">
    <w:abstractNumId w:val="10"/>
  </w:num>
  <w:num w:numId="14" w16cid:durableId="60299854">
    <w:abstractNumId w:val="13"/>
  </w:num>
  <w:num w:numId="15" w16cid:durableId="2031566099">
    <w:abstractNumId w:val="12"/>
  </w:num>
  <w:num w:numId="16" w16cid:durableId="803348578">
    <w:abstractNumId w:val="11"/>
  </w:num>
  <w:num w:numId="17" w16cid:durableId="896429420">
    <w:abstractNumId w:val="16"/>
  </w:num>
  <w:num w:numId="18" w16cid:durableId="3541186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362"/>
    <w:rsid w:val="00013578"/>
    <w:rsid w:val="00042704"/>
    <w:rsid w:val="00085BE2"/>
    <w:rsid w:val="0008663B"/>
    <w:rsid w:val="00087836"/>
    <w:rsid w:val="001030AE"/>
    <w:rsid w:val="00106CF2"/>
    <w:rsid w:val="001107C5"/>
    <w:rsid w:val="00167826"/>
    <w:rsid w:val="001708ED"/>
    <w:rsid w:val="001901AC"/>
    <w:rsid w:val="001A26BB"/>
    <w:rsid w:val="001E1067"/>
    <w:rsid w:val="00264EF7"/>
    <w:rsid w:val="00390FA0"/>
    <w:rsid w:val="003B7377"/>
    <w:rsid w:val="003C30F0"/>
    <w:rsid w:val="0043294E"/>
    <w:rsid w:val="00443A75"/>
    <w:rsid w:val="004E3A1B"/>
    <w:rsid w:val="00503BAD"/>
    <w:rsid w:val="00504832"/>
    <w:rsid w:val="005D2297"/>
    <w:rsid w:val="005E5835"/>
    <w:rsid w:val="0064269D"/>
    <w:rsid w:val="006D05C3"/>
    <w:rsid w:val="006D2362"/>
    <w:rsid w:val="006D6996"/>
    <w:rsid w:val="007870BB"/>
    <w:rsid w:val="00807C23"/>
    <w:rsid w:val="00823C8F"/>
    <w:rsid w:val="00840E3F"/>
    <w:rsid w:val="00903805"/>
    <w:rsid w:val="009210C1"/>
    <w:rsid w:val="00926D90"/>
    <w:rsid w:val="009356C7"/>
    <w:rsid w:val="00982F9C"/>
    <w:rsid w:val="009E47B6"/>
    <w:rsid w:val="00A33D98"/>
    <w:rsid w:val="00A9171D"/>
    <w:rsid w:val="00A95870"/>
    <w:rsid w:val="00B52284"/>
    <w:rsid w:val="00B81A15"/>
    <w:rsid w:val="00B95B8B"/>
    <w:rsid w:val="00BA7CDD"/>
    <w:rsid w:val="00C01F38"/>
    <w:rsid w:val="00C35CD4"/>
    <w:rsid w:val="00C84180"/>
    <w:rsid w:val="00CE49D8"/>
    <w:rsid w:val="00E46606"/>
    <w:rsid w:val="00E81273"/>
    <w:rsid w:val="00EA5991"/>
    <w:rsid w:val="00EC443C"/>
    <w:rsid w:val="00F23176"/>
    <w:rsid w:val="00F4692F"/>
    <w:rsid w:val="00F528C3"/>
    <w:rsid w:val="00F56342"/>
    <w:rsid w:val="00F93975"/>
    <w:rsid w:val="00FE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C346C"/>
  <w15:chartTrackingRefBased/>
  <w15:docId w15:val="{BF802D2C-9B42-493E-A9BA-D45FB9AA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377"/>
  </w:style>
  <w:style w:type="paragraph" w:styleId="Nagwek1">
    <w:name w:val="heading 1"/>
    <w:basedOn w:val="Normalny"/>
    <w:next w:val="Normalny"/>
    <w:link w:val="Nagwek1Znak"/>
    <w:uiPriority w:val="1"/>
    <w:qFormat/>
    <w:rsid w:val="005D2297"/>
    <w:pPr>
      <w:keepNext/>
      <w:widowControl w:val="0"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D2297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5D2297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D2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">
    <w:name w:val="text"/>
    <w:uiPriority w:val="99"/>
    <w:rsid w:val="005D2297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Arial Unicode MS"/>
      <w:sz w:val="24"/>
      <w:szCs w:val="20"/>
      <w:lang w:val="cs-CZ" w:eastAsia="ar-SA"/>
    </w:rPr>
  </w:style>
  <w:style w:type="paragraph" w:styleId="Akapitzlist">
    <w:name w:val="List Paragraph"/>
    <w:aliases w:val="Numerowanie,Akapit z listą BS,L1,Akapit z listą5"/>
    <w:basedOn w:val="Normalny"/>
    <w:link w:val="AkapitzlistZnak"/>
    <w:uiPriority w:val="34"/>
    <w:qFormat/>
    <w:rsid w:val="005D2297"/>
    <w:pPr>
      <w:widowControl w:val="0"/>
      <w:suppressAutoHyphens/>
      <w:spacing w:after="0" w:line="240" w:lineRule="auto"/>
      <w:ind w:left="708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5D2297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D2297"/>
    <w:rPr>
      <w:rFonts w:ascii="MS Sans Serif" w:eastAsia="Times New Roman" w:hAnsi="MS Sans Serif" w:cs="Times New Roman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5D2297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D2297"/>
    <w:rPr>
      <w:rFonts w:ascii="MS Sans Serif" w:eastAsia="Times New Roman" w:hAnsi="MS Sans Serif" w:cs="Times New Roman"/>
      <w:sz w:val="20"/>
      <w:szCs w:val="20"/>
      <w:lang w:val="en-US" w:eastAsia="ar-SA"/>
    </w:rPr>
  </w:style>
  <w:style w:type="character" w:customStyle="1" w:styleId="AkapitzlistZnak">
    <w:name w:val="Akapit z listą Znak"/>
    <w:aliases w:val="Numerowanie Znak,Akapit z listą BS Znak,L1 Znak,Akapit z listą5 Znak"/>
    <w:link w:val="Akapitzlist"/>
    <w:uiPriority w:val="34"/>
    <w:qFormat/>
    <w:locked/>
    <w:rsid w:val="005D2297"/>
    <w:rPr>
      <w:rFonts w:ascii="MS Sans Serif" w:eastAsia="Times New Roman" w:hAnsi="MS Sans Serif" w:cs="Times New Roman"/>
      <w:sz w:val="20"/>
      <w:szCs w:val="20"/>
      <w:lang w:val="en-US" w:eastAsia="ar-SA"/>
    </w:rPr>
  </w:style>
  <w:style w:type="paragraph" w:styleId="Lista">
    <w:name w:val="List"/>
    <w:basedOn w:val="Tekstpodstawowy"/>
    <w:uiPriority w:val="99"/>
    <w:rsid w:val="005D2297"/>
    <w:rPr>
      <w:rFonts w:cs="Tahoma"/>
      <w:color w:val="000000"/>
      <w:sz w:val="24"/>
      <w:szCs w:val="24"/>
      <w:lang w:eastAsia="en-US"/>
    </w:rPr>
  </w:style>
  <w:style w:type="character" w:styleId="Hipercze">
    <w:name w:val="Hyperlink"/>
    <w:uiPriority w:val="99"/>
    <w:rsid w:val="00921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pea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16</Pages>
  <Words>4231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Cieślak</dc:creator>
  <cp:keywords/>
  <dc:description/>
  <cp:lastModifiedBy>Łukasz Cieślak</cp:lastModifiedBy>
  <cp:revision>25</cp:revision>
  <dcterms:created xsi:type="dcterms:W3CDTF">2025-11-25T13:01:00Z</dcterms:created>
  <dcterms:modified xsi:type="dcterms:W3CDTF">2026-01-21T11:00:00Z</dcterms:modified>
</cp:coreProperties>
</file>